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6AD1B" w14:textId="6E735F20" w:rsidR="00307B58" w:rsidRPr="0001552F" w:rsidRDefault="00307B58" w:rsidP="00F642AF">
      <w:pPr>
        <w:pStyle w:val="Title"/>
        <w:rPr>
          <w:rFonts w:ascii="Arial" w:hAnsi="Arial" w:cs="Arial"/>
        </w:rPr>
      </w:pPr>
      <w:r w:rsidRPr="0001552F">
        <w:rPr>
          <w:rFonts w:ascii="Arial" w:hAnsi="Arial" w:cs="Arial"/>
        </w:rPr>
        <w:t>Lancashire Combined Fire Authority Public</w:t>
      </w:r>
      <w:r w:rsidR="00F642AF" w:rsidRPr="0001552F">
        <w:rPr>
          <w:rFonts w:ascii="Arial" w:hAnsi="Arial" w:cs="Arial"/>
        </w:rPr>
        <w:t xml:space="preserve"> </w:t>
      </w:r>
      <w:r w:rsidRPr="0001552F">
        <w:rPr>
          <w:rFonts w:ascii="Arial" w:hAnsi="Arial" w:cs="Arial"/>
        </w:rPr>
        <w:t>Consultation Strategy</w:t>
      </w:r>
    </w:p>
    <w:p w14:paraId="764BDA4B" w14:textId="77777777" w:rsidR="00307B58" w:rsidRPr="0001552F" w:rsidRDefault="00307B58" w:rsidP="00307B58">
      <w:pPr>
        <w:rPr>
          <w:rFonts w:ascii="Arial" w:hAnsi="Arial" w:cs="Arial"/>
          <w:sz w:val="24"/>
          <w:szCs w:val="24"/>
        </w:rPr>
      </w:pPr>
    </w:p>
    <w:p w14:paraId="12666CF1" w14:textId="5040B249" w:rsidR="00307B58" w:rsidRPr="0001552F" w:rsidRDefault="00307B58" w:rsidP="00F642AF">
      <w:pPr>
        <w:pStyle w:val="Heading1"/>
        <w:rPr>
          <w:rFonts w:ascii="Arial" w:hAnsi="Arial" w:cs="Arial"/>
          <w:color w:val="auto"/>
        </w:rPr>
      </w:pPr>
      <w:r w:rsidRPr="0001552F">
        <w:rPr>
          <w:rFonts w:ascii="Arial" w:hAnsi="Arial" w:cs="Arial"/>
          <w:color w:val="auto"/>
        </w:rPr>
        <w:t>1. Background</w:t>
      </w:r>
    </w:p>
    <w:p w14:paraId="61BC9745" w14:textId="0889AE74" w:rsidR="00307B58" w:rsidRPr="0001552F" w:rsidRDefault="00307B58" w:rsidP="00307B58">
      <w:pPr>
        <w:rPr>
          <w:rFonts w:ascii="Arial" w:hAnsi="Arial" w:cs="Arial"/>
          <w:sz w:val="24"/>
          <w:szCs w:val="24"/>
        </w:rPr>
      </w:pPr>
      <w:r w:rsidRPr="0001552F">
        <w:rPr>
          <w:rFonts w:ascii="Arial" w:hAnsi="Arial" w:cs="Arial"/>
          <w:sz w:val="24"/>
          <w:szCs w:val="24"/>
        </w:rPr>
        <w:t xml:space="preserve">The Lancashire Combined Fire Authority’s </w:t>
      </w:r>
      <w:r w:rsidR="004A77B6" w:rsidRPr="0001552F">
        <w:rPr>
          <w:rFonts w:ascii="Arial" w:hAnsi="Arial" w:cs="Arial"/>
          <w:sz w:val="24"/>
          <w:szCs w:val="24"/>
        </w:rPr>
        <w:t>c</w:t>
      </w:r>
      <w:r w:rsidRPr="0001552F">
        <w:rPr>
          <w:rFonts w:ascii="Arial" w:hAnsi="Arial" w:cs="Arial"/>
          <w:sz w:val="24"/>
          <w:szCs w:val="24"/>
        </w:rPr>
        <w:t xml:space="preserve">onsultation </w:t>
      </w:r>
      <w:r w:rsidR="004A77B6" w:rsidRPr="0001552F">
        <w:rPr>
          <w:rFonts w:ascii="Arial" w:hAnsi="Arial" w:cs="Arial"/>
          <w:sz w:val="24"/>
          <w:szCs w:val="24"/>
        </w:rPr>
        <w:t>s</w:t>
      </w:r>
      <w:r w:rsidRPr="0001552F">
        <w:rPr>
          <w:rFonts w:ascii="Arial" w:hAnsi="Arial" w:cs="Arial"/>
          <w:sz w:val="24"/>
          <w:szCs w:val="24"/>
        </w:rPr>
        <w:t xml:space="preserve">trategy has been in place since the </w:t>
      </w:r>
      <w:r w:rsidR="004A77B6" w:rsidRPr="0001552F">
        <w:rPr>
          <w:rFonts w:ascii="Arial" w:hAnsi="Arial" w:cs="Arial"/>
          <w:sz w:val="24"/>
          <w:szCs w:val="24"/>
        </w:rPr>
        <w:t>i</w:t>
      </w:r>
      <w:r w:rsidRPr="0001552F">
        <w:rPr>
          <w:rFonts w:ascii="Arial" w:hAnsi="Arial" w:cs="Arial"/>
          <w:sz w:val="24"/>
          <w:szCs w:val="24"/>
        </w:rPr>
        <w:t xml:space="preserve">ntegrated </w:t>
      </w:r>
      <w:r w:rsidR="004A77B6" w:rsidRPr="0001552F">
        <w:rPr>
          <w:rFonts w:ascii="Arial" w:hAnsi="Arial" w:cs="Arial"/>
          <w:sz w:val="24"/>
          <w:szCs w:val="24"/>
        </w:rPr>
        <w:t>r</w:t>
      </w:r>
      <w:r w:rsidRPr="0001552F">
        <w:rPr>
          <w:rFonts w:ascii="Arial" w:hAnsi="Arial" w:cs="Arial"/>
          <w:sz w:val="24"/>
          <w:szCs w:val="24"/>
        </w:rPr>
        <w:t xml:space="preserve">isk </w:t>
      </w:r>
      <w:r w:rsidR="004A77B6" w:rsidRPr="0001552F">
        <w:rPr>
          <w:rFonts w:ascii="Arial" w:hAnsi="Arial" w:cs="Arial"/>
          <w:sz w:val="24"/>
          <w:szCs w:val="24"/>
        </w:rPr>
        <w:t>m</w:t>
      </w:r>
      <w:r w:rsidRPr="0001552F">
        <w:rPr>
          <w:rFonts w:ascii="Arial" w:hAnsi="Arial" w:cs="Arial"/>
          <w:sz w:val="24"/>
          <w:szCs w:val="24"/>
        </w:rPr>
        <w:t xml:space="preserve">anagement </w:t>
      </w:r>
      <w:r w:rsidR="004A77B6" w:rsidRPr="0001552F">
        <w:rPr>
          <w:rFonts w:ascii="Arial" w:hAnsi="Arial" w:cs="Arial"/>
          <w:sz w:val="24"/>
          <w:szCs w:val="24"/>
        </w:rPr>
        <w:t>p</w:t>
      </w:r>
      <w:r w:rsidRPr="0001552F">
        <w:rPr>
          <w:rFonts w:ascii="Arial" w:hAnsi="Arial" w:cs="Arial"/>
          <w:sz w:val="24"/>
          <w:szCs w:val="24"/>
        </w:rPr>
        <w:t xml:space="preserve">lanning arrangements were introduced in 2003. </w:t>
      </w:r>
    </w:p>
    <w:p w14:paraId="07EA36B2" w14:textId="780D0576" w:rsidR="00307B58" w:rsidRPr="0001552F" w:rsidRDefault="00307B58" w:rsidP="00307B58">
      <w:pPr>
        <w:rPr>
          <w:rFonts w:ascii="Arial" w:hAnsi="Arial" w:cs="Arial"/>
          <w:sz w:val="24"/>
          <w:szCs w:val="24"/>
        </w:rPr>
      </w:pPr>
      <w:r w:rsidRPr="0001552F">
        <w:rPr>
          <w:rFonts w:ascii="Arial" w:hAnsi="Arial" w:cs="Arial"/>
          <w:sz w:val="24"/>
          <w:szCs w:val="24"/>
        </w:rPr>
        <w:t xml:space="preserve">The strategy is reviewed annually by the </w:t>
      </w:r>
      <w:r w:rsidR="00A20679" w:rsidRPr="0001552F">
        <w:rPr>
          <w:rFonts w:ascii="Arial" w:hAnsi="Arial" w:cs="Arial"/>
          <w:sz w:val="24"/>
          <w:szCs w:val="24"/>
        </w:rPr>
        <w:t>P</w:t>
      </w:r>
      <w:r w:rsidRPr="0001552F">
        <w:rPr>
          <w:rFonts w:ascii="Arial" w:hAnsi="Arial" w:cs="Arial"/>
          <w:sz w:val="24"/>
          <w:szCs w:val="24"/>
        </w:rPr>
        <w:t xml:space="preserve">lanning </w:t>
      </w:r>
      <w:r w:rsidR="00A20679" w:rsidRPr="0001552F">
        <w:rPr>
          <w:rFonts w:ascii="Arial" w:hAnsi="Arial" w:cs="Arial"/>
          <w:sz w:val="24"/>
          <w:szCs w:val="24"/>
        </w:rPr>
        <w:t>C</w:t>
      </w:r>
      <w:r w:rsidRPr="0001552F">
        <w:rPr>
          <w:rFonts w:ascii="Arial" w:hAnsi="Arial" w:cs="Arial"/>
          <w:sz w:val="24"/>
          <w:szCs w:val="24"/>
        </w:rPr>
        <w:t>ommittee to ensure that it continues to meet statutory requirements; incorporates good practice</w:t>
      </w:r>
      <w:r w:rsidR="00F642AF" w:rsidRPr="0001552F">
        <w:rPr>
          <w:rFonts w:ascii="Arial" w:hAnsi="Arial" w:cs="Arial"/>
          <w:sz w:val="24"/>
          <w:szCs w:val="24"/>
        </w:rPr>
        <w:t>;</w:t>
      </w:r>
      <w:r w:rsidRPr="0001552F">
        <w:rPr>
          <w:rFonts w:ascii="Arial" w:hAnsi="Arial" w:cs="Arial"/>
          <w:sz w:val="24"/>
          <w:szCs w:val="24"/>
        </w:rPr>
        <w:t xml:space="preserve"> and provides the public and stakeholders with timely opportunity to influence development of their fire and rescue service.</w:t>
      </w:r>
    </w:p>
    <w:p w14:paraId="3F40F872" w14:textId="77777777" w:rsidR="00307B58" w:rsidRPr="0001552F" w:rsidRDefault="00307B58" w:rsidP="00307B58">
      <w:pPr>
        <w:rPr>
          <w:rFonts w:ascii="Arial" w:hAnsi="Arial" w:cs="Arial"/>
          <w:sz w:val="24"/>
          <w:szCs w:val="24"/>
        </w:rPr>
      </w:pPr>
    </w:p>
    <w:p w14:paraId="3A880694" w14:textId="77777777" w:rsidR="00307B58" w:rsidRPr="0001552F" w:rsidRDefault="00307B58" w:rsidP="00F642AF">
      <w:pPr>
        <w:pStyle w:val="Heading1"/>
        <w:rPr>
          <w:rFonts w:ascii="Arial" w:hAnsi="Arial" w:cs="Arial"/>
          <w:color w:val="auto"/>
        </w:rPr>
      </w:pPr>
      <w:r w:rsidRPr="0001552F">
        <w:rPr>
          <w:rFonts w:ascii="Arial" w:hAnsi="Arial" w:cs="Arial"/>
          <w:color w:val="auto"/>
        </w:rPr>
        <w:t>2. Scope</w:t>
      </w:r>
    </w:p>
    <w:p w14:paraId="060282E6" w14:textId="0BAC253B" w:rsidR="00307B58" w:rsidRPr="0001552F" w:rsidRDefault="00307B58" w:rsidP="00307B58">
      <w:pPr>
        <w:rPr>
          <w:rFonts w:ascii="Arial" w:hAnsi="Arial" w:cs="Arial"/>
          <w:sz w:val="24"/>
          <w:szCs w:val="24"/>
        </w:rPr>
      </w:pPr>
      <w:r w:rsidRPr="0001552F">
        <w:rPr>
          <w:rFonts w:ascii="Arial" w:hAnsi="Arial" w:cs="Arial"/>
          <w:sz w:val="24"/>
          <w:szCs w:val="24"/>
        </w:rPr>
        <w:t>This strategy sets out the Authority’s arrangements for public consultation which are delivered on its behalf by Lancashire Fire and Rescue Service. The Authority acknowledges the significant contribution of fire and rescue service staff in terms of service delivery and encourages the active participation of employees in consultation exercises. Arrangements to consult staff are not included in this strategy as they feature within internal documentation.</w:t>
      </w:r>
    </w:p>
    <w:p w14:paraId="2964560C" w14:textId="77777777" w:rsidR="00307B58" w:rsidRPr="0001552F" w:rsidRDefault="00307B58" w:rsidP="00307B58">
      <w:pPr>
        <w:rPr>
          <w:rFonts w:ascii="Arial" w:hAnsi="Arial" w:cs="Arial"/>
          <w:sz w:val="24"/>
          <w:szCs w:val="24"/>
        </w:rPr>
      </w:pPr>
    </w:p>
    <w:p w14:paraId="0945CF72" w14:textId="77777777" w:rsidR="00307B58" w:rsidRPr="0001552F" w:rsidRDefault="00307B58" w:rsidP="00F642AF">
      <w:pPr>
        <w:pStyle w:val="Heading1"/>
        <w:rPr>
          <w:rFonts w:ascii="Arial" w:hAnsi="Arial" w:cs="Arial"/>
          <w:color w:val="auto"/>
        </w:rPr>
      </w:pPr>
      <w:r w:rsidRPr="0001552F">
        <w:rPr>
          <w:rFonts w:ascii="Arial" w:hAnsi="Arial" w:cs="Arial"/>
          <w:color w:val="auto"/>
        </w:rPr>
        <w:t>3. Definitions</w:t>
      </w:r>
    </w:p>
    <w:p w14:paraId="260ACC34" w14:textId="7F75120E" w:rsidR="00307B58" w:rsidRPr="0001552F" w:rsidRDefault="00307B58" w:rsidP="00307B58">
      <w:pPr>
        <w:rPr>
          <w:rFonts w:ascii="Arial" w:hAnsi="Arial" w:cs="Arial"/>
          <w:sz w:val="24"/>
          <w:szCs w:val="24"/>
        </w:rPr>
      </w:pPr>
      <w:r w:rsidRPr="0001552F">
        <w:rPr>
          <w:rFonts w:ascii="Arial" w:hAnsi="Arial" w:cs="Arial"/>
          <w:b/>
          <w:bCs/>
          <w:sz w:val="24"/>
          <w:szCs w:val="24"/>
        </w:rPr>
        <w:t>Engagement</w:t>
      </w:r>
      <w:r w:rsidRPr="0001552F">
        <w:rPr>
          <w:rFonts w:ascii="Arial" w:hAnsi="Arial" w:cs="Arial"/>
          <w:sz w:val="24"/>
          <w:szCs w:val="24"/>
        </w:rPr>
        <w:t xml:space="preserve"> is an ongoing process of establishing and maintaining links with stakeholders. </w:t>
      </w:r>
      <w:r w:rsidR="000F44DB" w:rsidRPr="0001552F">
        <w:rPr>
          <w:rFonts w:ascii="Arial" w:hAnsi="Arial" w:cs="Arial"/>
          <w:sz w:val="24"/>
          <w:szCs w:val="24"/>
        </w:rPr>
        <w:t>It</w:t>
      </w:r>
      <w:r w:rsidRPr="0001552F">
        <w:rPr>
          <w:rFonts w:ascii="Arial" w:hAnsi="Arial" w:cs="Arial"/>
          <w:sz w:val="24"/>
          <w:szCs w:val="24"/>
        </w:rPr>
        <w:t xml:space="preserve"> is not </w:t>
      </w:r>
      <w:r w:rsidR="000F44DB" w:rsidRPr="0001552F">
        <w:rPr>
          <w:rFonts w:ascii="Arial" w:hAnsi="Arial" w:cs="Arial"/>
          <w:sz w:val="24"/>
          <w:szCs w:val="24"/>
        </w:rPr>
        <w:t xml:space="preserve">in itself </w:t>
      </w:r>
      <w:r w:rsidRPr="0001552F">
        <w:rPr>
          <w:rFonts w:ascii="Arial" w:hAnsi="Arial" w:cs="Arial"/>
          <w:sz w:val="24"/>
          <w:szCs w:val="24"/>
        </w:rPr>
        <w:t>consultation, although consultation uses these links to reach people or individuals to take part in a specific consultation. It is a term given to a range of techniques that give stakeholders opportunities to influence how organisations work and the services that are delivered.</w:t>
      </w:r>
    </w:p>
    <w:p w14:paraId="0D0B1820" w14:textId="77777777" w:rsidR="00307B58" w:rsidRPr="0001552F" w:rsidRDefault="00307B58" w:rsidP="00307B58">
      <w:pPr>
        <w:rPr>
          <w:rFonts w:ascii="Arial" w:hAnsi="Arial" w:cs="Arial"/>
          <w:sz w:val="24"/>
          <w:szCs w:val="24"/>
        </w:rPr>
      </w:pPr>
      <w:r w:rsidRPr="0001552F">
        <w:rPr>
          <w:rFonts w:ascii="Arial" w:hAnsi="Arial" w:cs="Arial"/>
          <w:b/>
          <w:bCs/>
          <w:sz w:val="24"/>
          <w:szCs w:val="24"/>
        </w:rPr>
        <w:t>Consultation</w:t>
      </w:r>
      <w:r w:rsidRPr="0001552F">
        <w:rPr>
          <w:rFonts w:ascii="Arial" w:hAnsi="Arial" w:cs="Arial"/>
          <w:sz w:val="24"/>
          <w:szCs w:val="24"/>
        </w:rPr>
        <w:t xml:space="preserve"> is one of these techniques and is a process through which the views of relevant stakeholders are sought about a particular issue, proposal or options over a defined period of time, to which due consideration is given by the Authority in reaching a decision.</w:t>
      </w:r>
    </w:p>
    <w:p w14:paraId="621AD671" w14:textId="77777777" w:rsidR="00307B58" w:rsidRPr="0001552F" w:rsidRDefault="00307B58" w:rsidP="00307B58">
      <w:pPr>
        <w:rPr>
          <w:rFonts w:ascii="Arial" w:hAnsi="Arial" w:cs="Arial"/>
          <w:sz w:val="24"/>
          <w:szCs w:val="24"/>
        </w:rPr>
      </w:pPr>
      <w:r w:rsidRPr="0001552F">
        <w:rPr>
          <w:rFonts w:ascii="Arial" w:hAnsi="Arial" w:cs="Arial"/>
          <w:sz w:val="24"/>
          <w:szCs w:val="24"/>
        </w:rPr>
        <w:t>Other engagement techniques include:</w:t>
      </w:r>
    </w:p>
    <w:p w14:paraId="61C0AA80" w14:textId="77777777" w:rsidR="00307B58" w:rsidRPr="0001552F" w:rsidRDefault="00307B58" w:rsidP="00307B58">
      <w:pPr>
        <w:rPr>
          <w:rFonts w:ascii="Arial" w:hAnsi="Arial" w:cs="Arial"/>
          <w:sz w:val="24"/>
          <w:szCs w:val="24"/>
        </w:rPr>
      </w:pPr>
      <w:r w:rsidRPr="0001552F">
        <w:rPr>
          <w:rFonts w:ascii="Arial" w:hAnsi="Arial" w:cs="Arial"/>
          <w:b/>
          <w:bCs/>
          <w:sz w:val="24"/>
          <w:szCs w:val="24"/>
        </w:rPr>
        <w:t xml:space="preserve">Informing </w:t>
      </w:r>
      <w:r w:rsidRPr="0001552F">
        <w:rPr>
          <w:rFonts w:ascii="Arial" w:hAnsi="Arial" w:cs="Arial"/>
          <w:sz w:val="24"/>
          <w:szCs w:val="24"/>
        </w:rPr>
        <w:t xml:space="preserve">– telling people what is going on, what decisions have been made and what action will be taken but views are not actively sought. </w:t>
      </w:r>
    </w:p>
    <w:p w14:paraId="0AA2FE0F" w14:textId="77777777" w:rsidR="00307B58" w:rsidRPr="0001552F" w:rsidRDefault="00307B58" w:rsidP="00307B58">
      <w:pPr>
        <w:rPr>
          <w:rFonts w:ascii="Arial" w:hAnsi="Arial" w:cs="Arial"/>
          <w:sz w:val="24"/>
          <w:szCs w:val="24"/>
        </w:rPr>
      </w:pPr>
      <w:r w:rsidRPr="0001552F">
        <w:rPr>
          <w:rFonts w:ascii="Arial" w:hAnsi="Arial" w:cs="Arial"/>
          <w:b/>
          <w:bCs/>
          <w:sz w:val="24"/>
          <w:szCs w:val="24"/>
        </w:rPr>
        <w:t>Involving</w:t>
      </w:r>
      <w:r w:rsidRPr="0001552F">
        <w:rPr>
          <w:rFonts w:ascii="Arial" w:hAnsi="Arial" w:cs="Arial"/>
          <w:sz w:val="24"/>
          <w:szCs w:val="24"/>
        </w:rPr>
        <w:t xml:space="preserve"> – asking people for views to help shape the development or implementation of options, plans and activity on an ongoing basis or at the start of a policy development. </w:t>
      </w:r>
    </w:p>
    <w:p w14:paraId="56ED4615" w14:textId="77777777" w:rsidR="00307B58" w:rsidRPr="0001552F" w:rsidRDefault="00307B58" w:rsidP="00307B58">
      <w:pPr>
        <w:rPr>
          <w:rFonts w:ascii="Arial" w:hAnsi="Arial" w:cs="Arial"/>
          <w:sz w:val="24"/>
          <w:szCs w:val="24"/>
        </w:rPr>
      </w:pPr>
      <w:r w:rsidRPr="0001552F">
        <w:rPr>
          <w:rFonts w:ascii="Arial" w:hAnsi="Arial" w:cs="Arial"/>
          <w:b/>
          <w:bCs/>
          <w:sz w:val="24"/>
          <w:szCs w:val="24"/>
        </w:rPr>
        <w:lastRenderedPageBreak/>
        <w:t>Collaborating</w:t>
      </w:r>
      <w:r w:rsidRPr="0001552F">
        <w:rPr>
          <w:rFonts w:ascii="Arial" w:hAnsi="Arial" w:cs="Arial"/>
          <w:sz w:val="24"/>
          <w:szCs w:val="24"/>
        </w:rPr>
        <w:t xml:space="preserve"> – involving people in working together to develop solutions or proposals.</w:t>
      </w:r>
    </w:p>
    <w:p w14:paraId="77D09A1B" w14:textId="77777777" w:rsidR="00307B58" w:rsidRPr="0001552F" w:rsidRDefault="00307B58" w:rsidP="00307B58">
      <w:pPr>
        <w:rPr>
          <w:rFonts w:ascii="Arial" w:hAnsi="Arial" w:cs="Arial"/>
          <w:sz w:val="24"/>
          <w:szCs w:val="24"/>
        </w:rPr>
      </w:pPr>
      <w:r w:rsidRPr="0001552F">
        <w:rPr>
          <w:rFonts w:ascii="Arial" w:hAnsi="Arial" w:cs="Arial"/>
          <w:b/>
          <w:bCs/>
          <w:sz w:val="24"/>
          <w:szCs w:val="24"/>
        </w:rPr>
        <w:t xml:space="preserve">Negotiating </w:t>
      </w:r>
      <w:r w:rsidRPr="0001552F">
        <w:rPr>
          <w:rFonts w:ascii="Arial" w:hAnsi="Arial" w:cs="Arial"/>
          <w:sz w:val="24"/>
          <w:szCs w:val="24"/>
        </w:rPr>
        <w:t xml:space="preserve">– discussion with people to seek a jointly owned outcome where differences are addressed. </w:t>
      </w:r>
    </w:p>
    <w:p w14:paraId="71E09213" w14:textId="77777777" w:rsidR="00307B58" w:rsidRPr="0001552F" w:rsidRDefault="00307B58" w:rsidP="00307B58">
      <w:pPr>
        <w:rPr>
          <w:rFonts w:ascii="Arial" w:hAnsi="Arial" w:cs="Arial"/>
          <w:sz w:val="24"/>
          <w:szCs w:val="24"/>
        </w:rPr>
      </w:pPr>
      <w:r w:rsidRPr="0001552F">
        <w:rPr>
          <w:rFonts w:ascii="Arial" w:hAnsi="Arial" w:cs="Arial"/>
          <w:b/>
          <w:bCs/>
          <w:sz w:val="24"/>
          <w:szCs w:val="24"/>
        </w:rPr>
        <w:t>Empowering</w:t>
      </w:r>
      <w:r w:rsidRPr="0001552F">
        <w:rPr>
          <w:rFonts w:ascii="Arial" w:hAnsi="Arial" w:cs="Arial"/>
          <w:sz w:val="24"/>
          <w:szCs w:val="24"/>
        </w:rPr>
        <w:t xml:space="preserve"> – giving people the power to control decisions and services within available resources in a specific area.</w:t>
      </w:r>
    </w:p>
    <w:p w14:paraId="6E366858" w14:textId="06369322" w:rsidR="00307B58" w:rsidRPr="0001552F" w:rsidRDefault="00307B58" w:rsidP="00307B58">
      <w:pPr>
        <w:rPr>
          <w:rFonts w:ascii="Arial" w:hAnsi="Arial" w:cs="Arial"/>
          <w:sz w:val="24"/>
          <w:szCs w:val="24"/>
        </w:rPr>
      </w:pPr>
      <w:r w:rsidRPr="0001552F">
        <w:rPr>
          <w:rFonts w:ascii="Arial" w:hAnsi="Arial" w:cs="Arial"/>
          <w:sz w:val="24"/>
          <w:szCs w:val="24"/>
        </w:rPr>
        <w:t>A public consultation led by the Authority may also involve some of these techniques as part of the consultation plan. Particularly, it will seek to involve people throughout work undertaken to develop options for change and will inform them about actions that will be taken which will not be subject of a consultation exercise.</w:t>
      </w:r>
    </w:p>
    <w:p w14:paraId="384DD76E" w14:textId="77777777" w:rsidR="00307B58" w:rsidRPr="0001552F" w:rsidRDefault="00307B58" w:rsidP="00307B58">
      <w:pPr>
        <w:rPr>
          <w:rFonts w:ascii="Arial" w:hAnsi="Arial" w:cs="Arial"/>
          <w:sz w:val="24"/>
          <w:szCs w:val="24"/>
        </w:rPr>
      </w:pPr>
    </w:p>
    <w:p w14:paraId="1D4E5A53" w14:textId="7112FBAC" w:rsidR="00307B58" w:rsidRPr="0001552F" w:rsidRDefault="00307B58" w:rsidP="0095304C">
      <w:pPr>
        <w:pStyle w:val="Heading1"/>
        <w:rPr>
          <w:rFonts w:ascii="Arial" w:hAnsi="Arial" w:cs="Arial"/>
          <w:color w:val="auto"/>
        </w:rPr>
      </w:pPr>
      <w:r w:rsidRPr="0001552F">
        <w:rPr>
          <w:rFonts w:ascii="Arial" w:hAnsi="Arial" w:cs="Arial"/>
          <w:color w:val="auto"/>
        </w:rPr>
        <w:t xml:space="preserve">4. Public </w:t>
      </w:r>
      <w:r w:rsidR="00AD4186" w:rsidRPr="0001552F">
        <w:rPr>
          <w:rFonts w:ascii="Arial" w:hAnsi="Arial" w:cs="Arial"/>
          <w:color w:val="auto"/>
        </w:rPr>
        <w:t>c</w:t>
      </w:r>
      <w:r w:rsidRPr="0001552F">
        <w:rPr>
          <w:rFonts w:ascii="Arial" w:hAnsi="Arial" w:cs="Arial"/>
          <w:color w:val="auto"/>
        </w:rPr>
        <w:t xml:space="preserve">onsultation </w:t>
      </w:r>
      <w:r w:rsidR="00AD4186" w:rsidRPr="0001552F">
        <w:rPr>
          <w:rFonts w:ascii="Arial" w:hAnsi="Arial" w:cs="Arial"/>
          <w:color w:val="auto"/>
        </w:rPr>
        <w:t>a</w:t>
      </w:r>
      <w:r w:rsidRPr="0001552F">
        <w:rPr>
          <w:rFonts w:ascii="Arial" w:hAnsi="Arial" w:cs="Arial"/>
          <w:color w:val="auto"/>
        </w:rPr>
        <w:t>pproach</w:t>
      </w:r>
    </w:p>
    <w:p w14:paraId="31215FA2" w14:textId="589CDFCF" w:rsidR="00307B58" w:rsidRPr="0001552F" w:rsidRDefault="00307B58" w:rsidP="00307B58">
      <w:pPr>
        <w:rPr>
          <w:rFonts w:ascii="Arial" w:hAnsi="Arial" w:cs="Arial"/>
          <w:sz w:val="24"/>
          <w:szCs w:val="24"/>
        </w:rPr>
      </w:pPr>
      <w:r w:rsidRPr="0001552F">
        <w:rPr>
          <w:rFonts w:ascii="Arial" w:hAnsi="Arial" w:cs="Arial"/>
          <w:sz w:val="24"/>
          <w:szCs w:val="24"/>
        </w:rPr>
        <w:t>Lancashire Fire and Rescue Service will undertake public consultation on a range of issues on behalf of the Authority to ensure that the views of communities, partners, individuals who have characteristics that are protected in the Equality Act and stakeholders are used to inform decision making.</w:t>
      </w:r>
    </w:p>
    <w:p w14:paraId="685E9AC6" w14:textId="77777777" w:rsidR="00307B58" w:rsidRPr="0001552F" w:rsidRDefault="00307B58" w:rsidP="00307B58">
      <w:pPr>
        <w:rPr>
          <w:rFonts w:ascii="Arial" w:hAnsi="Arial" w:cs="Arial"/>
          <w:sz w:val="24"/>
          <w:szCs w:val="24"/>
        </w:rPr>
      </w:pPr>
    </w:p>
    <w:p w14:paraId="10647E5E" w14:textId="77777777" w:rsidR="00307B58" w:rsidRPr="0001552F" w:rsidRDefault="00307B58" w:rsidP="003C4738">
      <w:pPr>
        <w:pStyle w:val="Heading2"/>
        <w:rPr>
          <w:rFonts w:ascii="Arial" w:hAnsi="Arial" w:cs="Arial"/>
          <w:color w:val="auto"/>
        </w:rPr>
      </w:pPr>
      <w:r w:rsidRPr="0001552F">
        <w:rPr>
          <w:rFonts w:ascii="Arial" w:hAnsi="Arial" w:cs="Arial"/>
          <w:color w:val="auto"/>
        </w:rPr>
        <w:t>4.1 Subjects of public consultation</w:t>
      </w:r>
    </w:p>
    <w:p w14:paraId="7E526DED" w14:textId="77777777" w:rsidR="00307B58" w:rsidRPr="0001552F" w:rsidRDefault="00307B58" w:rsidP="00307B58">
      <w:pPr>
        <w:rPr>
          <w:rFonts w:ascii="Arial" w:hAnsi="Arial" w:cs="Arial"/>
          <w:sz w:val="24"/>
          <w:szCs w:val="24"/>
        </w:rPr>
      </w:pPr>
      <w:r w:rsidRPr="0001552F">
        <w:rPr>
          <w:rFonts w:ascii="Arial" w:hAnsi="Arial" w:cs="Arial"/>
          <w:sz w:val="24"/>
          <w:szCs w:val="24"/>
        </w:rPr>
        <w:t>The extent of the consultation will be proportionate to the nature and extent of any proposals being considered. It may include consultation on:</w:t>
      </w:r>
    </w:p>
    <w:p w14:paraId="46B468B8" w14:textId="0E992513" w:rsidR="00E50AD5" w:rsidRPr="0001552F" w:rsidRDefault="00A37C85" w:rsidP="00307B58">
      <w:pPr>
        <w:pStyle w:val="ListParagraph"/>
        <w:numPr>
          <w:ilvl w:val="0"/>
          <w:numId w:val="1"/>
        </w:numPr>
        <w:rPr>
          <w:rFonts w:ascii="Arial" w:hAnsi="Arial" w:cs="Arial"/>
          <w:sz w:val="24"/>
          <w:szCs w:val="24"/>
        </w:rPr>
      </w:pPr>
      <w:r w:rsidRPr="0001552F">
        <w:rPr>
          <w:rFonts w:ascii="Arial" w:hAnsi="Arial" w:cs="Arial"/>
          <w:sz w:val="24"/>
          <w:szCs w:val="24"/>
        </w:rPr>
        <w:t>T</w:t>
      </w:r>
      <w:r w:rsidR="00307B58" w:rsidRPr="0001552F">
        <w:rPr>
          <w:rFonts w:ascii="Arial" w:hAnsi="Arial" w:cs="Arial"/>
          <w:sz w:val="24"/>
          <w:szCs w:val="24"/>
        </w:rPr>
        <w:t xml:space="preserve">he draft </w:t>
      </w:r>
      <w:r w:rsidR="00AD4186" w:rsidRPr="0001552F">
        <w:rPr>
          <w:rFonts w:ascii="Arial" w:hAnsi="Arial" w:cs="Arial"/>
          <w:sz w:val="24"/>
          <w:szCs w:val="24"/>
        </w:rPr>
        <w:t>c</w:t>
      </w:r>
      <w:r w:rsidR="0095304C" w:rsidRPr="0001552F">
        <w:rPr>
          <w:rFonts w:ascii="Arial" w:hAnsi="Arial" w:cs="Arial"/>
          <w:sz w:val="24"/>
          <w:szCs w:val="24"/>
        </w:rPr>
        <w:t>ommunity</w:t>
      </w:r>
      <w:r w:rsidR="00307B58" w:rsidRPr="0001552F">
        <w:rPr>
          <w:rFonts w:ascii="Arial" w:hAnsi="Arial" w:cs="Arial"/>
          <w:sz w:val="24"/>
          <w:szCs w:val="24"/>
        </w:rPr>
        <w:t xml:space="preserve"> </w:t>
      </w:r>
      <w:r w:rsidR="00AD4186" w:rsidRPr="0001552F">
        <w:rPr>
          <w:rFonts w:ascii="Arial" w:hAnsi="Arial" w:cs="Arial"/>
          <w:sz w:val="24"/>
          <w:szCs w:val="24"/>
        </w:rPr>
        <w:t>r</w:t>
      </w:r>
      <w:r w:rsidR="00307B58" w:rsidRPr="0001552F">
        <w:rPr>
          <w:rFonts w:ascii="Arial" w:hAnsi="Arial" w:cs="Arial"/>
          <w:sz w:val="24"/>
          <w:szCs w:val="24"/>
        </w:rPr>
        <w:t xml:space="preserve">isk </w:t>
      </w:r>
      <w:r w:rsidR="00AD4186" w:rsidRPr="0001552F">
        <w:rPr>
          <w:rFonts w:ascii="Arial" w:hAnsi="Arial" w:cs="Arial"/>
          <w:sz w:val="24"/>
          <w:szCs w:val="24"/>
        </w:rPr>
        <w:t>m</w:t>
      </w:r>
      <w:r w:rsidR="00307B58" w:rsidRPr="0001552F">
        <w:rPr>
          <w:rFonts w:ascii="Arial" w:hAnsi="Arial" w:cs="Arial"/>
          <w:sz w:val="24"/>
          <w:szCs w:val="24"/>
        </w:rPr>
        <w:t xml:space="preserve">anagement </w:t>
      </w:r>
      <w:r w:rsidR="00AD4186" w:rsidRPr="0001552F">
        <w:rPr>
          <w:rFonts w:ascii="Arial" w:hAnsi="Arial" w:cs="Arial"/>
          <w:sz w:val="24"/>
          <w:szCs w:val="24"/>
        </w:rPr>
        <w:t>p</w:t>
      </w:r>
      <w:r w:rsidR="00307B58" w:rsidRPr="0001552F">
        <w:rPr>
          <w:rFonts w:ascii="Arial" w:hAnsi="Arial" w:cs="Arial"/>
          <w:sz w:val="24"/>
          <w:szCs w:val="24"/>
        </w:rPr>
        <w:t>lan</w:t>
      </w:r>
      <w:r w:rsidRPr="0001552F">
        <w:rPr>
          <w:rFonts w:ascii="Arial" w:hAnsi="Arial" w:cs="Arial"/>
          <w:sz w:val="24"/>
          <w:szCs w:val="24"/>
        </w:rPr>
        <w:t>.</w:t>
      </w:r>
    </w:p>
    <w:p w14:paraId="288B261F" w14:textId="14115D71" w:rsidR="00E50AD5" w:rsidRPr="0001552F" w:rsidRDefault="00A37C85" w:rsidP="00307B58">
      <w:pPr>
        <w:pStyle w:val="ListParagraph"/>
        <w:numPr>
          <w:ilvl w:val="0"/>
          <w:numId w:val="1"/>
        </w:numPr>
        <w:rPr>
          <w:rFonts w:ascii="Arial" w:hAnsi="Arial" w:cs="Arial"/>
          <w:sz w:val="24"/>
          <w:szCs w:val="24"/>
        </w:rPr>
      </w:pPr>
      <w:r w:rsidRPr="0001552F">
        <w:rPr>
          <w:rFonts w:ascii="Arial" w:hAnsi="Arial" w:cs="Arial"/>
          <w:sz w:val="24"/>
          <w:szCs w:val="24"/>
        </w:rPr>
        <w:t>A</w:t>
      </w:r>
      <w:r w:rsidR="00307B58" w:rsidRPr="0001552F">
        <w:rPr>
          <w:rFonts w:ascii="Arial" w:hAnsi="Arial" w:cs="Arial"/>
          <w:sz w:val="24"/>
          <w:szCs w:val="24"/>
        </w:rPr>
        <w:t xml:space="preserve">nnual </w:t>
      </w:r>
      <w:r w:rsidR="00E50AD5" w:rsidRPr="0001552F">
        <w:rPr>
          <w:rFonts w:ascii="Arial" w:hAnsi="Arial" w:cs="Arial"/>
          <w:sz w:val="24"/>
          <w:szCs w:val="24"/>
        </w:rPr>
        <w:t>service</w:t>
      </w:r>
      <w:r w:rsidR="00307B58" w:rsidRPr="0001552F">
        <w:rPr>
          <w:rFonts w:ascii="Arial" w:hAnsi="Arial" w:cs="Arial"/>
          <w:sz w:val="24"/>
          <w:szCs w:val="24"/>
        </w:rPr>
        <w:t xml:space="preserve"> plans</w:t>
      </w:r>
      <w:r w:rsidRPr="0001552F">
        <w:rPr>
          <w:rFonts w:ascii="Arial" w:hAnsi="Arial" w:cs="Arial"/>
          <w:sz w:val="24"/>
          <w:szCs w:val="24"/>
        </w:rPr>
        <w:t>.</w:t>
      </w:r>
    </w:p>
    <w:p w14:paraId="2422EF4A" w14:textId="6D4746B5" w:rsidR="00E50AD5" w:rsidRPr="0001552F" w:rsidRDefault="00A37C85" w:rsidP="00307B58">
      <w:pPr>
        <w:pStyle w:val="ListParagraph"/>
        <w:numPr>
          <w:ilvl w:val="0"/>
          <w:numId w:val="1"/>
        </w:numPr>
        <w:rPr>
          <w:rFonts w:ascii="Arial" w:hAnsi="Arial" w:cs="Arial"/>
          <w:sz w:val="24"/>
          <w:szCs w:val="24"/>
        </w:rPr>
      </w:pPr>
      <w:r w:rsidRPr="0001552F">
        <w:rPr>
          <w:rFonts w:ascii="Arial" w:hAnsi="Arial" w:cs="Arial"/>
          <w:sz w:val="24"/>
          <w:szCs w:val="24"/>
        </w:rPr>
        <w:t>B</w:t>
      </w:r>
      <w:r w:rsidR="00307B58" w:rsidRPr="0001552F">
        <w:rPr>
          <w:rFonts w:ascii="Arial" w:hAnsi="Arial" w:cs="Arial"/>
          <w:sz w:val="24"/>
          <w:szCs w:val="24"/>
        </w:rPr>
        <w:t>udget and council tax</w:t>
      </w:r>
      <w:r w:rsidRPr="0001552F">
        <w:rPr>
          <w:rFonts w:ascii="Arial" w:hAnsi="Arial" w:cs="Arial"/>
          <w:sz w:val="24"/>
          <w:szCs w:val="24"/>
        </w:rPr>
        <w:t>.</w:t>
      </w:r>
    </w:p>
    <w:p w14:paraId="79F4645E" w14:textId="4B202692" w:rsidR="00307B58" w:rsidRPr="0001552F" w:rsidRDefault="00A37C85" w:rsidP="00307B58">
      <w:pPr>
        <w:pStyle w:val="ListParagraph"/>
        <w:numPr>
          <w:ilvl w:val="0"/>
          <w:numId w:val="1"/>
        </w:numPr>
        <w:rPr>
          <w:rFonts w:ascii="Arial" w:hAnsi="Arial" w:cs="Arial"/>
          <w:sz w:val="24"/>
          <w:szCs w:val="24"/>
        </w:rPr>
      </w:pPr>
      <w:r w:rsidRPr="0001552F">
        <w:rPr>
          <w:rFonts w:ascii="Arial" w:hAnsi="Arial" w:cs="Arial"/>
          <w:sz w:val="24"/>
          <w:szCs w:val="24"/>
        </w:rPr>
        <w:t>P</w:t>
      </w:r>
      <w:r w:rsidR="00307B58" w:rsidRPr="0001552F">
        <w:rPr>
          <w:rFonts w:ascii="Arial" w:hAnsi="Arial" w:cs="Arial"/>
          <w:sz w:val="24"/>
          <w:szCs w:val="24"/>
        </w:rPr>
        <w:t>roposals which may have a major effect on the services we provide to the public</w:t>
      </w:r>
      <w:r w:rsidRPr="0001552F">
        <w:rPr>
          <w:rFonts w:ascii="Arial" w:hAnsi="Arial" w:cs="Arial"/>
          <w:sz w:val="24"/>
          <w:szCs w:val="24"/>
        </w:rPr>
        <w:t>.</w:t>
      </w:r>
    </w:p>
    <w:p w14:paraId="438A14D7" w14:textId="79C08496" w:rsidR="00307B58" w:rsidRPr="0001552F" w:rsidRDefault="00307B58" w:rsidP="00307B58">
      <w:pPr>
        <w:rPr>
          <w:rFonts w:ascii="Arial" w:hAnsi="Arial" w:cs="Arial"/>
          <w:sz w:val="24"/>
          <w:szCs w:val="24"/>
        </w:rPr>
      </w:pPr>
      <w:r w:rsidRPr="0001552F">
        <w:rPr>
          <w:rFonts w:ascii="Arial" w:hAnsi="Arial" w:cs="Arial"/>
          <w:sz w:val="24"/>
          <w:szCs w:val="24"/>
        </w:rPr>
        <w:t xml:space="preserve">In some </w:t>
      </w:r>
      <w:r w:rsidR="00A37C85" w:rsidRPr="0001552F">
        <w:rPr>
          <w:rFonts w:ascii="Arial" w:hAnsi="Arial" w:cs="Arial"/>
          <w:sz w:val="24"/>
          <w:szCs w:val="24"/>
        </w:rPr>
        <w:t>cases,</w:t>
      </w:r>
      <w:r w:rsidRPr="0001552F">
        <w:rPr>
          <w:rFonts w:ascii="Arial" w:hAnsi="Arial" w:cs="Arial"/>
          <w:sz w:val="24"/>
          <w:szCs w:val="24"/>
        </w:rPr>
        <w:t xml:space="preserve"> a formal consultation exercise may not be necessary. For example:</w:t>
      </w:r>
    </w:p>
    <w:p w14:paraId="1EA00D2C" w14:textId="77777777" w:rsidR="00A37C85" w:rsidRPr="0001552F" w:rsidRDefault="00A37C85" w:rsidP="00307B58">
      <w:pPr>
        <w:pStyle w:val="ListParagraph"/>
        <w:numPr>
          <w:ilvl w:val="0"/>
          <w:numId w:val="2"/>
        </w:numPr>
        <w:rPr>
          <w:rFonts w:ascii="Arial" w:hAnsi="Arial" w:cs="Arial"/>
          <w:sz w:val="24"/>
          <w:szCs w:val="24"/>
        </w:rPr>
      </w:pPr>
      <w:r w:rsidRPr="0001552F">
        <w:rPr>
          <w:rFonts w:ascii="Arial" w:hAnsi="Arial" w:cs="Arial"/>
          <w:sz w:val="24"/>
          <w:szCs w:val="24"/>
        </w:rPr>
        <w:t>W</w:t>
      </w:r>
      <w:r w:rsidR="00307B58" w:rsidRPr="0001552F">
        <w:rPr>
          <w:rFonts w:ascii="Arial" w:hAnsi="Arial" w:cs="Arial"/>
          <w:sz w:val="24"/>
          <w:szCs w:val="24"/>
        </w:rPr>
        <w:t>here it is necessary to implement a legal judgement or Government instruction</w:t>
      </w:r>
      <w:r w:rsidRPr="0001552F">
        <w:rPr>
          <w:rFonts w:ascii="Arial" w:hAnsi="Arial" w:cs="Arial"/>
          <w:sz w:val="24"/>
          <w:szCs w:val="24"/>
        </w:rPr>
        <w:t>.</w:t>
      </w:r>
    </w:p>
    <w:p w14:paraId="780C18D9" w14:textId="564C708A" w:rsidR="00A37C85" w:rsidRPr="0001552F" w:rsidRDefault="00A37C85" w:rsidP="00307B58">
      <w:pPr>
        <w:pStyle w:val="ListParagraph"/>
        <w:numPr>
          <w:ilvl w:val="0"/>
          <w:numId w:val="2"/>
        </w:numPr>
        <w:rPr>
          <w:rFonts w:ascii="Arial" w:hAnsi="Arial" w:cs="Arial"/>
          <w:sz w:val="24"/>
          <w:szCs w:val="24"/>
        </w:rPr>
      </w:pPr>
      <w:r w:rsidRPr="0001552F">
        <w:rPr>
          <w:rFonts w:ascii="Arial" w:hAnsi="Arial" w:cs="Arial"/>
          <w:sz w:val="24"/>
          <w:szCs w:val="24"/>
        </w:rPr>
        <w:t>W</w:t>
      </w:r>
      <w:r w:rsidR="00307B58" w:rsidRPr="0001552F">
        <w:rPr>
          <w:rFonts w:ascii="Arial" w:hAnsi="Arial" w:cs="Arial"/>
          <w:sz w:val="24"/>
          <w:szCs w:val="24"/>
        </w:rPr>
        <w:t xml:space="preserve">here stakeholders have influenced proposals by early involvement in the consideration of options </w:t>
      </w:r>
      <w:r w:rsidR="000F44DB" w:rsidRPr="0001552F">
        <w:rPr>
          <w:rFonts w:ascii="Arial" w:hAnsi="Arial" w:cs="Arial"/>
          <w:sz w:val="24"/>
          <w:szCs w:val="24"/>
        </w:rPr>
        <w:t>and planning</w:t>
      </w:r>
      <w:r w:rsidR="00307B58" w:rsidRPr="0001552F">
        <w:rPr>
          <w:rFonts w:ascii="Arial" w:hAnsi="Arial" w:cs="Arial"/>
          <w:sz w:val="24"/>
          <w:szCs w:val="24"/>
        </w:rPr>
        <w:t xml:space="preserve"> of proposals</w:t>
      </w:r>
      <w:r w:rsidRPr="0001552F">
        <w:rPr>
          <w:rFonts w:ascii="Arial" w:hAnsi="Arial" w:cs="Arial"/>
          <w:sz w:val="24"/>
          <w:szCs w:val="24"/>
        </w:rPr>
        <w:t>.</w:t>
      </w:r>
    </w:p>
    <w:p w14:paraId="6EAB3B6B" w14:textId="77777777" w:rsidR="00A37C85" w:rsidRPr="0001552F" w:rsidRDefault="00A37C85" w:rsidP="00307B58">
      <w:pPr>
        <w:pStyle w:val="ListParagraph"/>
        <w:numPr>
          <w:ilvl w:val="0"/>
          <w:numId w:val="2"/>
        </w:numPr>
        <w:rPr>
          <w:rFonts w:ascii="Arial" w:hAnsi="Arial" w:cs="Arial"/>
          <w:sz w:val="24"/>
          <w:szCs w:val="24"/>
        </w:rPr>
      </w:pPr>
      <w:r w:rsidRPr="0001552F">
        <w:rPr>
          <w:rFonts w:ascii="Arial" w:hAnsi="Arial" w:cs="Arial"/>
          <w:sz w:val="24"/>
          <w:szCs w:val="24"/>
        </w:rPr>
        <w:t>W</w:t>
      </w:r>
      <w:r w:rsidR="00307B58" w:rsidRPr="0001552F">
        <w:rPr>
          <w:rFonts w:ascii="Arial" w:hAnsi="Arial" w:cs="Arial"/>
          <w:sz w:val="24"/>
          <w:szCs w:val="24"/>
        </w:rPr>
        <w:t>here minor adjustments are being advocated</w:t>
      </w:r>
      <w:r w:rsidRPr="0001552F">
        <w:rPr>
          <w:rFonts w:ascii="Arial" w:hAnsi="Arial" w:cs="Arial"/>
          <w:sz w:val="24"/>
          <w:szCs w:val="24"/>
        </w:rPr>
        <w:t>.</w:t>
      </w:r>
    </w:p>
    <w:p w14:paraId="6C5ACDBD" w14:textId="77777777" w:rsidR="00A37C85" w:rsidRPr="0001552F" w:rsidRDefault="00A37C85" w:rsidP="00307B58">
      <w:pPr>
        <w:pStyle w:val="ListParagraph"/>
        <w:numPr>
          <w:ilvl w:val="0"/>
          <w:numId w:val="2"/>
        </w:numPr>
        <w:rPr>
          <w:rFonts w:ascii="Arial" w:hAnsi="Arial" w:cs="Arial"/>
          <w:sz w:val="24"/>
          <w:szCs w:val="24"/>
        </w:rPr>
      </w:pPr>
      <w:r w:rsidRPr="0001552F">
        <w:rPr>
          <w:rFonts w:ascii="Arial" w:hAnsi="Arial" w:cs="Arial"/>
          <w:sz w:val="24"/>
          <w:szCs w:val="24"/>
        </w:rPr>
        <w:t>W</w:t>
      </w:r>
      <w:r w:rsidR="00307B58" w:rsidRPr="0001552F">
        <w:rPr>
          <w:rFonts w:ascii="Arial" w:hAnsi="Arial" w:cs="Arial"/>
          <w:sz w:val="24"/>
          <w:szCs w:val="24"/>
        </w:rPr>
        <w:t>here issues can be resolved without formal consultation</w:t>
      </w:r>
      <w:r w:rsidRPr="0001552F">
        <w:rPr>
          <w:rFonts w:ascii="Arial" w:hAnsi="Arial" w:cs="Arial"/>
          <w:sz w:val="24"/>
          <w:szCs w:val="24"/>
        </w:rPr>
        <w:t>.</w:t>
      </w:r>
    </w:p>
    <w:p w14:paraId="4943DF76" w14:textId="77777777" w:rsidR="00A37C85" w:rsidRPr="0001552F" w:rsidRDefault="00A37C85" w:rsidP="00307B58">
      <w:pPr>
        <w:pStyle w:val="ListParagraph"/>
        <w:numPr>
          <w:ilvl w:val="0"/>
          <w:numId w:val="2"/>
        </w:numPr>
        <w:rPr>
          <w:rFonts w:ascii="Arial" w:hAnsi="Arial" w:cs="Arial"/>
          <w:sz w:val="24"/>
          <w:szCs w:val="24"/>
        </w:rPr>
      </w:pPr>
      <w:r w:rsidRPr="0001552F">
        <w:rPr>
          <w:rFonts w:ascii="Arial" w:hAnsi="Arial" w:cs="Arial"/>
          <w:sz w:val="24"/>
          <w:szCs w:val="24"/>
        </w:rPr>
        <w:t>W</w:t>
      </w:r>
      <w:r w:rsidR="00307B58" w:rsidRPr="0001552F">
        <w:rPr>
          <w:rFonts w:ascii="Arial" w:hAnsi="Arial" w:cs="Arial"/>
          <w:sz w:val="24"/>
          <w:szCs w:val="24"/>
        </w:rPr>
        <w:t>here the Authority has already reached consensus and consultation results are unlikely to influence a decision</w:t>
      </w:r>
      <w:r w:rsidRPr="0001552F">
        <w:rPr>
          <w:rFonts w:ascii="Arial" w:hAnsi="Arial" w:cs="Arial"/>
          <w:sz w:val="24"/>
          <w:szCs w:val="24"/>
        </w:rPr>
        <w:t>.</w:t>
      </w:r>
    </w:p>
    <w:p w14:paraId="51CCC5AA" w14:textId="77777777" w:rsidR="00A37C85" w:rsidRPr="0001552F" w:rsidRDefault="00A37C85" w:rsidP="00307B58">
      <w:pPr>
        <w:pStyle w:val="ListParagraph"/>
        <w:numPr>
          <w:ilvl w:val="0"/>
          <w:numId w:val="2"/>
        </w:numPr>
        <w:rPr>
          <w:rFonts w:ascii="Arial" w:hAnsi="Arial" w:cs="Arial"/>
          <w:sz w:val="24"/>
          <w:szCs w:val="24"/>
        </w:rPr>
      </w:pPr>
      <w:r w:rsidRPr="0001552F">
        <w:rPr>
          <w:rFonts w:ascii="Arial" w:hAnsi="Arial" w:cs="Arial"/>
          <w:sz w:val="24"/>
          <w:szCs w:val="24"/>
        </w:rPr>
        <w:t>W</w:t>
      </w:r>
      <w:r w:rsidR="00307B58" w:rsidRPr="0001552F">
        <w:rPr>
          <w:rFonts w:ascii="Arial" w:hAnsi="Arial" w:cs="Arial"/>
          <w:sz w:val="24"/>
          <w:szCs w:val="24"/>
        </w:rPr>
        <w:t>here there are no genuine options except for that which is proposed</w:t>
      </w:r>
      <w:r w:rsidRPr="0001552F">
        <w:rPr>
          <w:rFonts w:ascii="Arial" w:hAnsi="Arial" w:cs="Arial"/>
          <w:sz w:val="24"/>
          <w:szCs w:val="24"/>
        </w:rPr>
        <w:t>.</w:t>
      </w:r>
    </w:p>
    <w:p w14:paraId="78507040" w14:textId="37C7E127" w:rsidR="00307B58" w:rsidRPr="0001552F" w:rsidRDefault="00A37C85" w:rsidP="00307B58">
      <w:pPr>
        <w:pStyle w:val="ListParagraph"/>
        <w:numPr>
          <w:ilvl w:val="0"/>
          <w:numId w:val="2"/>
        </w:numPr>
        <w:rPr>
          <w:rFonts w:ascii="Arial" w:hAnsi="Arial" w:cs="Arial"/>
          <w:sz w:val="24"/>
          <w:szCs w:val="24"/>
        </w:rPr>
      </w:pPr>
      <w:r w:rsidRPr="0001552F">
        <w:rPr>
          <w:rFonts w:ascii="Arial" w:hAnsi="Arial" w:cs="Arial"/>
          <w:sz w:val="24"/>
          <w:szCs w:val="24"/>
        </w:rPr>
        <w:t>W</w:t>
      </w:r>
      <w:r w:rsidR="00307B58" w:rsidRPr="0001552F">
        <w:rPr>
          <w:rFonts w:ascii="Arial" w:hAnsi="Arial" w:cs="Arial"/>
          <w:sz w:val="24"/>
          <w:szCs w:val="24"/>
        </w:rPr>
        <w:t>here the Authority has already taken a decision through its usual democratic process.</w:t>
      </w:r>
    </w:p>
    <w:p w14:paraId="382A63A8" w14:textId="09ECE257" w:rsidR="00307B58" w:rsidRPr="0001552F" w:rsidRDefault="00307B58" w:rsidP="00307B58">
      <w:pPr>
        <w:rPr>
          <w:rFonts w:ascii="Arial" w:hAnsi="Arial" w:cs="Arial"/>
          <w:sz w:val="24"/>
          <w:szCs w:val="24"/>
        </w:rPr>
      </w:pPr>
      <w:r w:rsidRPr="0001552F">
        <w:rPr>
          <w:rFonts w:ascii="Arial" w:hAnsi="Arial" w:cs="Arial"/>
          <w:sz w:val="24"/>
          <w:szCs w:val="24"/>
        </w:rPr>
        <w:t xml:space="preserve">In these </w:t>
      </w:r>
      <w:r w:rsidR="00A37C85" w:rsidRPr="0001552F">
        <w:rPr>
          <w:rFonts w:ascii="Arial" w:hAnsi="Arial" w:cs="Arial"/>
          <w:sz w:val="24"/>
          <w:szCs w:val="24"/>
        </w:rPr>
        <w:t>instances,</w:t>
      </w:r>
      <w:r w:rsidRPr="0001552F">
        <w:rPr>
          <w:rFonts w:ascii="Arial" w:hAnsi="Arial" w:cs="Arial"/>
          <w:sz w:val="24"/>
          <w:szCs w:val="24"/>
        </w:rPr>
        <w:t xml:space="preserve"> the Authority will communicate information to stakeholders to inform them and raise awareness of the changes that have been made or the decisions that have been taken.</w:t>
      </w:r>
    </w:p>
    <w:p w14:paraId="10546DE2" w14:textId="77777777" w:rsidR="00307B58" w:rsidRPr="0001552F" w:rsidRDefault="00307B58" w:rsidP="003C4738">
      <w:pPr>
        <w:pStyle w:val="Heading2"/>
        <w:rPr>
          <w:rFonts w:ascii="Arial" w:hAnsi="Arial" w:cs="Arial"/>
          <w:color w:val="auto"/>
        </w:rPr>
      </w:pPr>
      <w:r w:rsidRPr="0001552F">
        <w:rPr>
          <w:rFonts w:ascii="Arial" w:hAnsi="Arial" w:cs="Arial"/>
          <w:color w:val="auto"/>
        </w:rPr>
        <w:lastRenderedPageBreak/>
        <w:t>4.2 Planning public consultation</w:t>
      </w:r>
    </w:p>
    <w:p w14:paraId="61F99789" w14:textId="0D1F3594" w:rsidR="00307B58" w:rsidRPr="0001552F" w:rsidRDefault="00307B58" w:rsidP="00307B58">
      <w:pPr>
        <w:rPr>
          <w:rFonts w:ascii="Arial" w:hAnsi="Arial" w:cs="Arial"/>
          <w:sz w:val="24"/>
          <w:szCs w:val="24"/>
        </w:rPr>
      </w:pPr>
      <w:r w:rsidRPr="0001552F">
        <w:rPr>
          <w:rFonts w:ascii="Arial" w:hAnsi="Arial" w:cs="Arial"/>
          <w:sz w:val="24"/>
          <w:szCs w:val="24"/>
        </w:rPr>
        <w:t xml:space="preserve">The </w:t>
      </w:r>
      <w:r w:rsidR="00FE52FF" w:rsidRPr="0001552F">
        <w:rPr>
          <w:rFonts w:ascii="Arial" w:hAnsi="Arial" w:cs="Arial"/>
          <w:sz w:val="24"/>
          <w:szCs w:val="24"/>
        </w:rPr>
        <w:t>a</w:t>
      </w:r>
      <w:r w:rsidRPr="0001552F">
        <w:rPr>
          <w:rFonts w:ascii="Arial" w:hAnsi="Arial" w:cs="Arial"/>
          <w:sz w:val="24"/>
          <w:szCs w:val="24"/>
        </w:rPr>
        <w:t xml:space="preserve">nnual </w:t>
      </w:r>
      <w:r w:rsidR="00FE52FF" w:rsidRPr="0001552F">
        <w:rPr>
          <w:rFonts w:ascii="Arial" w:hAnsi="Arial" w:cs="Arial"/>
          <w:sz w:val="24"/>
          <w:szCs w:val="24"/>
        </w:rPr>
        <w:t>s</w:t>
      </w:r>
      <w:r w:rsidRPr="0001552F">
        <w:rPr>
          <w:rFonts w:ascii="Arial" w:hAnsi="Arial" w:cs="Arial"/>
          <w:sz w:val="24"/>
          <w:szCs w:val="24"/>
        </w:rPr>
        <w:t xml:space="preserve">ervice </w:t>
      </w:r>
      <w:r w:rsidR="00FE52FF" w:rsidRPr="0001552F">
        <w:rPr>
          <w:rFonts w:ascii="Arial" w:hAnsi="Arial" w:cs="Arial"/>
          <w:sz w:val="24"/>
          <w:szCs w:val="24"/>
        </w:rPr>
        <w:t>p</w:t>
      </w:r>
      <w:r w:rsidRPr="0001552F">
        <w:rPr>
          <w:rFonts w:ascii="Arial" w:hAnsi="Arial" w:cs="Arial"/>
          <w:sz w:val="24"/>
          <w:szCs w:val="24"/>
        </w:rPr>
        <w:t xml:space="preserve">lan, published in April, outlines the planned priorities to be delivered in the year that might require public consultation. These consultations may not take place immediately following publication of the plan but at the time that is most relevant to the planned priority. At this point the Authority’s </w:t>
      </w:r>
      <w:r w:rsidR="00A20679" w:rsidRPr="0001552F">
        <w:rPr>
          <w:rFonts w:ascii="Arial" w:hAnsi="Arial" w:cs="Arial"/>
          <w:sz w:val="24"/>
          <w:szCs w:val="24"/>
        </w:rPr>
        <w:t>P</w:t>
      </w:r>
      <w:r w:rsidRPr="0001552F">
        <w:rPr>
          <w:rFonts w:ascii="Arial" w:hAnsi="Arial" w:cs="Arial"/>
          <w:sz w:val="24"/>
          <w:szCs w:val="24"/>
        </w:rPr>
        <w:t xml:space="preserve">lanning </w:t>
      </w:r>
      <w:r w:rsidR="00A20679" w:rsidRPr="0001552F">
        <w:rPr>
          <w:rFonts w:ascii="Arial" w:hAnsi="Arial" w:cs="Arial"/>
          <w:sz w:val="24"/>
          <w:szCs w:val="24"/>
        </w:rPr>
        <w:t>C</w:t>
      </w:r>
      <w:r w:rsidRPr="0001552F">
        <w:rPr>
          <w:rFonts w:ascii="Arial" w:hAnsi="Arial" w:cs="Arial"/>
          <w:sz w:val="24"/>
          <w:szCs w:val="24"/>
        </w:rPr>
        <w:t>ommittee will be provided with details about the issue and options being considered and permission to consult with the public sought.</w:t>
      </w:r>
    </w:p>
    <w:p w14:paraId="462B3230" w14:textId="60975C65" w:rsidR="00307B58" w:rsidRPr="0001552F" w:rsidRDefault="00307B58" w:rsidP="00307B58">
      <w:pPr>
        <w:rPr>
          <w:rFonts w:ascii="Arial" w:hAnsi="Arial" w:cs="Arial"/>
          <w:sz w:val="24"/>
          <w:szCs w:val="24"/>
        </w:rPr>
      </w:pPr>
      <w:r w:rsidRPr="0001552F">
        <w:rPr>
          <w:rFonts w:ascii="Arial" w:hAnsi="Arial" w:cs="Arial"/>
          <w:sz w:val="24"/>
          <w:szCs w:val="24"/>
        </w:rPr>
        <w:t xml:space="preserve">Due </w:t>
      </w:r>
      <w:r w:rsidR="00FE52FF" w:rsidRPr="0001552F">
        <w:rPr>
          <w:rFonts w:ascii="Arial" w:hAnsi="Arial" w:cs="Arial"/>
          <w:sz w:val="24"/>
          <w:szCs w:val="24"/>
        </w:rPr>
        <w:t>to the</w:t>
      </w:r>
      <w:r w:rsidRPr="0001552F">
        <w:rPr>
          <w:rFonts w:ascii="Arial" w:hAnsi="Arial" w:cs="Arial"/>
          <w:sz w:val="24"/>
          <w:szCs w:val="24"/>
        </w:rPr>
        <w:t xml:space="preserve"> pace of change, issues may arise during the year that require public </w:t>
      </w:r>
      <w:r w:rsidR="000F44DB" w:rsidRPr="0001552F">
        <w:rPr>
          <w:rFonts w:ascii="Arial" w:hAnsi="Arial" w:cs="Arial"/>
          <w:sz w:val="24"/>
          <w:szCs w:val="24"/>
        </w:rPr>
        <w:t>consultation,</w:t>
      </w:r>
      <w:r w:rsidRPr="0001552F">
        <w:rPr>
          <w:rFonts w:ascii="Arial" w:hAnsi="Arial" w:cs="Arial"/>
          <w:sz w:val="24"/>
          <w:szCs w:val="24"/>
        </w:rPr>
        <w:t xml:space="preserve"> but which ha</w:t>
      </w:r>
      <w:r w:rsidR="004F2D94" w:rsidRPr="0001552F">
        <w:rPr>
          <w:rFonts w:ascii="Arial" w:hAnsi="Arial" w:cs="Arial"/>
          <w:sz w:val="24"/>
          <w:szCs w:val="24"/>
        </w:rPr>
        <w:t>ve</w:t>
      </w:r>
      <w:r w:rsidRPr="0001552F">
        <w:rPr>
          <w:rFonts w:ascii="Arial" w:hAnsi="Arial" w:cs="Arial"/>
          <w:sz w:val="24"/>
          <w:szCs w:val="24"/>
        </w:rPr>
        <w:t xml:space="preserve"> not been considered within the </w:t>
      </w:r>
      <w:r w:rsidR="00FE52FF" w:rsidRPr="0001552F">
        <w:rPr>
          <w:rFonts w:ascii="Arial" w:hAnsi="Arial" w:cs="Arial"/>
          <w:sz w:val="24"/>
          <w:szCs w:val="24"/>
        </w:rPr>
        <w:t>a</w:t>
      </w:r>
      <w:r w:rsidRPr="0001552F">
        <w:rPr>
          <w:rFonts w:ascii="Arial" w:hAnsi="Arial" w:cs="Arial"/>
          <w:sz w:val="24"/>
          <w:szCs w:val="24"/>
        </w:rPr>
        <w:t xml:space="preserve">nnual </w:t>
      </w:r>
      <w:r w:rsidR="00FE52FF" w:rsidRPr="0001552F">
        <w:rPr>
          <w:rFonts w:ascii="Arial" w:hAnsi="Arial" w:cs="Arial"/>
          <w:sz w:val="24"/>
          <w:szCs w:val="24"/>
        </w:rPr>
        <w:t>s</w:t>
      </w:r>
      <w:r w:rsidRPr="0001552F">
        <w:rPr>
          <w:rFonts w:ascii="Arial" w:hAnsi="Arial" w:cs="Arial"/>
          <w:sz w:val="24"/>
          <w:szCs w:val="24"/>
        </w:rPr>
        <w:t xml:space="preserve">ervice </w:t>
      </w:r>
      <w:r w:rsidR="00FE52FF" w:rsidRPr="0001552F">
        <w:rPr>
          <w:rFonts w:ascii="Arial" w:hAnsi="Arial" w:cs="Arial"/>
          <w:sz w:val="24"/>
          <w:szCs w:val="24"/>
        </w:rPr>
        <w:t>p</w:t>
      </w:r>
      <w:r w:rsidRPr="0001552F">
        <w:rPr>
          <w:rFonts w:ascii="Arial" w:hAnsi="Arial" w:cs="Arial"/>
          <w:sz w:val="24"/>
          <w:szCs w:val="24"/>
        </w:rPr>
        <w:t xml:space="preserve">lan. In these cases, permission to consult with the public will be sought from the </w:t>
      </w:r>
      <w:r w:rsidR="00A20679" w:rsidRPr="0001552F">
        <w:rPr>
          <w:rFonts w:ascii="Arial" w:hAnsi="Arial" w:cs="Arial"/>
          <w:sz w:val="24"/>
          <w:szCs w:val="24"/>
        </w:rPr>
        <w:t>P</w:t>
      </w:r>
      <w:r w:rsidRPr="0001552F">
        <w:rPr>
          <w:rFonts w:ascii="Arial" w:hAnsi="Arial" w:cs="Arial"/>
          <w:sz w:val="24"/>
          <w:szCs w:val="24"/>
        </w:rPr>
        <w:t xml:space="preserve">lanning </w:t>
      </w:r>
      <w:r w:rsidR="00A20679" w:rsidRPr="0001552F">
        <w:rPr>
          <w:rFonts w:ascii="Arial" w:hAnsi="Arial" w:cs="Arial"/>
          <w:sz w:val="24"/>
          <w:szCs w:val="24"/>
        </w:rPr>
        <w:t>C</w:t>
      </w:r>
      <w:r w:rsidRPr="0001552F">
        <w:rPr>
          <w:rFonts w:ascii="Arial" w:hAnsi="Arial" w:cs="Arial"/>
          <w:sz w:val="24"/>
          <w:szCs w:val="24"/>
        </w:rPr>
        <w:t xml:space="preserve">ommittee </w:t>
      </w:r>
      <w:r w:rsidR="00FE52FF" w:rsidRPr="0001552F">
        <w:rPr>
          <w:rFonts w:ascii="Arial" w:hAnsi="Arial" w:cs="Arial"/>
          <w:sz w:val="24"/>
          <w:szCs w:val="24"/>
        </w:rPr>
        <w:t>c</w:t>
      </w:r>
      <w:r w:rsidRPr="0001552F">
        <w:rPr>
          <w:rFonts w:ascii="Arial" w:hAnsi="Arial" w:cs="Arial"/>
          <w:sz w:val="24"/>
          <w:szCs w:val="24"/>
        </w:rPr>
        <w:t xml:space="preserve">hair and </w:t>
      </w:r>
      <w:r w:rsidR="00FE52FF" w:rsidRPr="0001552F">
        <w:rPr>
          <w:rFonts w:ascii="Arial" w:hAnsi="Arial" w:cs="Arial"/>
          <w:sz w:val="24"/>
          <w:szCs w:val="24"/>
        </w:rPr>
        <w:t>c</w:t>
      </w:r>
      <w:r w:rsidRPr="0001552F">
        <w:rPr>
          <w:rFonts w:ascii="Arial" w:hAnsi="Arial" w:cs="Arial"/>
          <w:sz w:val="24"/>
          <w:szCs w:val="24"/>
        </w:rPr>
        <w:t>hair of the Authority as urgent business</w:t>
      </w:r>
      <w:r w:rsidR="00FE52FF" w:rsidRPr="0001552F">
        <w:rPr>
          <w:rFonts w:ascii="Arial" w:hAnsi="Arial" w:cs="Arial"/>
          <w:sz w:val="24"/>
          <w:szCs w:val="24"/>
        </w:rPr>
        <w:t>,</w:t>
      </w:r>
      <w:r w:rsidRPr="0001552F">
        <w:rPr>
          <w:rFonts w:ascii="Arial" w:hAnsi="Arial" w:cs="Arial"/>
          <w:sz w:val="24"/>
          <w:szCs w:val="24"/>
        </w:rPr>
        <w:t xml:space="preserve"> if the meeting schedule does not permit discussion at a meeting.</w:t>
      </w:r>
    </w:p>
    <w:p w14:paraId="3434BDB5" w14:textId="77777777" w:rsidR="00307B58" w:rsidRPr="0001552F" w:rsidRDefault="00307B58" w:rsidP="00307B58">
      <w:pPr>
        <w:rPr>
          <w:rFonts w:ascii="Arial" w:hAnsi="Arial" w:cs="Arial"/>
          <w:sz w:val="24"/>
          <w:szCs w:val="24"/>
        </w:rPr>
      </w:pPr>
      <w:r w:rsidRPr="0001552F">
        <w:rPr>
          <w:rFonts w:ascii="Arial" w:hAnsi="Arial" w:cs="Arial"/>
          <w:sz w:val="24"/>
          <w:szCs w:val="24"/>
        </w:rPr>
        <w:t>Lancashire Fire and Rescue Service will maintain a calendar to ensure that consultation exercises do not clash and to avoid public consultation overload or fatigue.</w:t>
      </w:r>
    </w:p>
    <w:p w14:paraId="665EA2BE" w14:textId="77777777" w:rsidR="00307B58" w:rsidRPr="0001552F" w:rsidRDefault="00307B58" w:rsidP="00307B58">
      <w:pPr>
        <w:rPr>
          <w:rFonts w:ascii="Arial" w:hAnsi="Arial" w:cs="Arial"/>
          <w:sz w:val="24"/>
          <w:szCs w:val="24"/>
        </w:rPr>
      </w:pPr>
    </w:p>
    <w:p w14:paraId="579649A2" w14:textId="77777777" w:rsidR="00307B58" w:rsidRPr="0001552F" w:rsidRDefault="00307B58" w:rsidP="00866B32">
      <w:pPr>
        <w:pStyle w:val="Heading1"/>
        <w:rPr>
          <w:rFonts w:ascii="Arial" w:hAnsi="Arial" w:cs="Arial"/>
          <w:color w:val="auto"/>
        </w:rPr>
      </w:pPr>
      <w:r w:rsidRPr="0001552F">
        <w:rPr>
          <w:rFonts w:ascii="Arial" w:hAnsi="Arial" w:cs="Arial"/>
          <w:color w:val="auto"/>
        </w:rPr>
        <w:t>5. Timings</w:t>
      </w:r>
    </w:p>
    <w:p w14:paraId="415EE7D1" w14:textId="0C1D716A" w:rsidR="00307B58" w:rsidRPr="0001552F" w:rsidRDefault="004B0CAC" w:rsidP="00307B58">
      <w:pPr>
        <w:rPr>
          <w:rFonts w:ascii="Arial" w:hAnsi="Arial" w:cs="Arial"/>
          <w:sz w:val="24"/>
          <w:szCs w:val="24"/>
        </w:rPr>
      </w:pPr>
      <w:r w:rsidRPr="0001552F">
        <w:rPr>
          <w:rFonts w:ascii="Arial" w:hAnsi="Arial" w:cs="Arial"/>
          <w:sz w:val="24"/>
          <w:szCs w:val="24"/>
        </w:rPr>
        <w:t>There must be sufficient opportunity for consultees to participate in a consultation.</w:t>
      </w:r>
      <w:r w:rsidR="00A04F07" w:rsidRPr="0001552F">
        <w:rPr>
          <w:rFonts w:ascii="Arial" w:hAnsi="Arial" w:cs="Arial"/>
          <w:sz w:val="24"/>
          <w:szCs w:val="24"/>
        </w:rPr>
        <w:t xml:space="preserve"> </w:t>
      </w:r>
      <w:r w:rsidRPr="0001552F">
        <w:rPr>
          <w:rFonts w:ascii="Arial" w:hAnsi="Arial" w:cs="Arial"/>
          <w:sz w:val="24"/>
          <w:szCs w:val="24"/>
        </w:rPr>
        <w:t xml:space="preserve">It is commonplace to use a standard 12-week period for public consultation (not including major public holidays or summer months when people are away) however the length of time given for consultees to respond can vary depending on the subject and extent of impact of the consultation. A minimum of four weeks should be given for small scale consultations. </w:t>
      </w:r>
      <w:r w:rsidR="00307B58" w:rsidRPr="0001552F">
        <w:rPr>
          <w:rFonts w:ascii="Arial" w:hAnsi="Arial" w:cs="Arial"/>
          <w:sz w:val="24"/>
          <w:szCs w:val="24"/>
        </w:rPr>
        <w:t>In setting timings</w:t>
      </w:r>
      <w:r w:rsidRPr="0001552F">
        <w:rPr>
          <w:rFonts w:ascii="Arial" w:hAnsi="Arial" w:cs="Arial"/>
          <w:sz w:val="24"/>
          <w:szCs w:val="24"/>
        </w:rPr>
        <w:t>,</w:t>
      </w:r>
      <w:r w:rsidR="00307B58" w:rsidRPr="0001552F">
        <w:rPr>
          <w:rFonts w:ascii="Arial" w:hAnsi="Arial" w:cs="Arial"/>
          <w:sz w:val="24"/>
          <w:szCs w:val="24"/>
        </w:rPr>
        <w:t xml:space="preserve"> consideration will be given to:</w:t>
      </w:r>
    </w:p>
    <w:p w14:paraId="2C9BF441" w14:textId="77777777" w:rsidR="00003091" w:rsidRPr="0001552F" w:rsidRDefault="00003091" w:rsidP="00307B58">
      <w:pPr>
        <w:pStyle w:val="ListParagraph"/>
        <w:numPr>
          <w:ilvl w:val="0"/>
          <w:numId w:val="3"/>
        </w:numPr>
        <w:rPr>
          <w:rFonts w:ascii="Arial" w:hAnsi="Arial" w:cs="Arial"/>
          <w:sz w:val="24"/>
          <w:szCs w:val="24"/>
        </w:rPr>
      </w:pPr>
      <w:r w:rsidRPr="0001552F">
        <w:rPr>
          <w:rFonts w:ascii="Arial" w:hAnsi="Arial" w:cs="Arial"/>
          <w:sz w:val="24"/>
          <w:szCs w:val="24"/>
        </w:rPr>
        <w:t>T</w:t>
      </w:r>
      <w:r w:rsidR="00307B58" w:rsidRPr="0001552F">
        <w:rPr>
          <w:rFonts w:ascii="Arial" w:hAnsi="Arial" w:cs="Arial"/>
          <w:sz w:val="24"/>
          <w:szCs w:val="24"/>
        </w:rPr>
        <w:t>he scale of the issue or proposals</w:t>
      </w:r>
      <w:r w:rsidRPr="0001552F">
        <w:rPr>
          <w:rFonts w:ascii="Arial" w:hAnsi="Arial" w:cs="Arial"/>
          <w:sz w:val="24"/>
          <w:szCs w:val="24"/>
        </w:rPr>
        <w:t>.</w:t>
      </w:r>
    </w:p>
    <w:p w14:paraId="15564B33" w14:textId="77777777" w:rsidR="00003091" w:rsidRPr="0001552F" w:rsidRDefault="00003091" w:rsidP="00307B58">
      <w:pPr>
        <w:pStyle w:val="ListParagraph"/>
        <w:numPr>
          <w:ilvl w:val="0"/>
          <w:numId w:val="3"/>
        </w:numPr>
        <w:rPr>
          <w:rFonts w:ascii="Arial" w:hAnsi="Arial" w:cs="Arial"/>
          <w:sz w:val="24"/>
          <w:szCs w:val="24"/>
        </w:rPr>
      </w:pPr>
      <w:r w:rsidRPr="0001552F">
        <w:rPr>
          <w:rFonts w:ascii="Arial" w:hAnsi="Arial" w:cs="Arial"/>
          <w:sz w:val="24"/>
          <w:szCs w:val="24"/>
        </w:rPr>
        <w:t>T</w:t>
      </w:r>
      <w:r w:rsidR="00307B58" w:rsidRPr="0001552F">
        <w:rPr>
          <w:rFonts w:ascii="Arial" w:hAnsi="Arial" w:cs="Arial"/>
          <w:sz w:val="24"/>
          <w:szCs w:val="24"/>
        </w:rPr>
        <w:t>he size of the audience we need to consult with</w:t>
      </w:r>
      <w:r w:rsidRPr="0001552F">
        <w:rPr>
          <w:rFonts w:ascii="Arial" w:hAnsi="Arial" w:cs="Arial"/>
          <w:sz w:val="24"/>
          <w:szCs w:val="24"/>
        </w:rPr>
        <w:t>.</w:t>
      </w:r>
    </w:p>
    <w:p w14:paraId="40A94193" w14:textId="77777777" w:rsidR="00003091" w:rsidRPr="0001552F" w:rsidRDefault="00003091" w:rsidP="00307B58">
      <w:pPr>
        <w:pStyle w:val="ListParagraph"/>
        <w:numPr>
          <w:ilvl w:val="0"/>
          <w:numId w:val="3"/>
        </w:numPr>
        <w:rPr>
          <w:rFonts w:ascii="Arial" w:hAnsi="Arial" w:cs="Arial"/>
          <w:sz w:val="24"/>
          <w:szCs w:val="24"/>
        </w:rPr>
      </w:pPr>
      <w:r w:rsidRPr="0001552F">
        <w:rPr>
          <w:rFonts w:ascii="Arial" w:hAnsi="Arial" w:cs="Arial"/>
          <w:sz w:val="24"/>
          <w:szCs w:val="24"/>
        </w:rPr>
        <w:t>T</w:t>
      </w:r>
      <w:r w:rsidR="00307B58" w:rsidRPr="0001552F">
        <w:rPr>
          <w:rFonts w:ascii="Arial" w:hAnsi="Arial" w:cs="Arial"/>
          <w:sz w:val="24"/>
          <w:szCs w:val="24"/>
        </w:rPr>
        <w:t>he need to work with voluntary groups who require time to extend the consultation through their memberships</w:t>
      </w:r>
      <w:r w:rsidRPr="0001552F">
        <w:rPr>
          <w:rFonts w:ascii="Arial" w:hAnsi="Arial" w:cs="Arial"/>
          <w:sz w:val="24"/>
          <w:szCs w:val="24"/>
        </w:rPr>
        <w:t>.</w:t>
      </w:r>
    </w:p>
    <w:p w14:paraId="0924AFD0" w14:textId="77777777" w:rsidR="00003091" w:rsidRPr="0001552F" w:rsidRDefault="00003091" w:rsidP="00307B58">
      <w:pPr>
        <w:pStyle w:val="ListParagraph"/>
        <w:numPr>
          <w:ilvl w:val="0"/>
          <w:numId w:val="3"/>
        </w:numPr>
        <w:rPr>
          <w:rFonts w:ascii="Arial" w:hAnsi="Arial" w:cs="Arial"/>
          <w:sz w:val="24"/>
          <w:szCs w:val="24"/>
        </w:rPr>
      </w:pPr>
      <w:r w:rsidRPr="0001552F">
        <w:rPr>
          <w:rFonts w:ascii="Arial" w:hAnsi="Arial" w:cs="Arial"/>
          <w:sz w:val="24"/>
          <w:szCs w:val="24"/>
        </w:rPr>
        <w:t>T</w:t>
      </w:r>
      <w:r w:rsidR="00307B58" w:rsidRPr="0001552F">
        <w:rPr>
          <w:rFonts w:ascii="Arial" w:hAnsi="Arial" w:cs="Arial"/>
          <w:sz w:val="24"/>
          <w:szCs w:val="24"/>
        </w:rPr>
        <w:t>he time of year and any impact on the availability of target groups</w:t>
      </w:r>
      <w:r w:rsidRPr="0001552F">
        <w:rPr>
          <w:rFonts w:ascii="Arial" w:hAnsi="Arial" w:cs="Arial"/>
          <w:sz w:val="24"/>
          <w:szCs w:val="24"/>
        </w:rPr>
        <w:t>.</w:t>
      </w:r>
    </w:p>
    <w:p w14:paraId="671A8AED" w14:textId="77777777" w:rsidR="00003091" w:rsidRPr="0001552F" w:rsidRDefault="00003091" w:rsidP="00307B58">
      <w:pPr>
        <w:pStyle w:val="ListParagraph"/>
        <w:numPr>
          <w:ilvl w:val="0"/>
          <w:numId w:val="3"/>
        </w:numPr>
        <w:rPr>
          <w:rFonts w:ascii="Arial" w:hAnsi="Arial" w:cs="Arial"/>
          <w:sz w:val="24"/>
          <w:szCs w:val="24"/>
        </w:rPr>
      </w:pPr>
      <w:r w:rsidRPr="0001552F">
        <w:rPr>
          <w:rFonts w:ascii="Arial" w:hAnsi="Arial" w:cs="Arial"/>
          <w:sz w:val="24"/>
          <w:szCs w:val="24"/>
        </w:rPr>
        <w:t>T</w:t>
      </w:r>
      <w:r w:rsidR="00307B58" w:rsidRPr="0001552F">
        <w:rPr>
          <w:rFonts w:ascii="Arial" w:hAnsi="Arial" w:cs="Arial"/>
          <w:sz w:val="24"/>
          <w:szCs w:val="24"/>
        </w:rPr>
        <w:t>he urgency with which a decision needs to be taken</w:t>
      </w:r>
    </w:p>
    <w:p w14:paraId="7D5AB77D" w14:textId="30A40E2C" w:rsidR="00307B58" w:rsidRPr="0001552F" w:rsidRDefault="00003091" w:rsidP="00307B58">
      <w:pPr>
        <w:pStyle w:val="ListParagraph"/>
        <w:numPr>
          <w:ilvl w:val="0"/>
          <w:numId w:val="3"/>
        </w:numPr>
        <w:rPr>
          <w:rFonts w:ascii="Arial" w:hAnsi="Arial" w:cs="Arial"/>
          <w:sz w:val="24"/>
          <w:szCs w:val="24"/>
        </w:rPr>
      </w:pPr>
      <w:r w:rsidRPr="0001552F">
        <w:rPr>
          <w:rFonts w:ascii="Arial" w:hAnsi="Arial" w:cs="Arial"/>
          <w:sz w:val="24"/>
          <w:szCs w:val="24"/>
        </w:rPr>
        <w:t>A</w:t>
      </w:r>
      <w:r w:rsidR="00307B58" w:rsidRPr="0001552F">
        <w:rPr>
          <w:rFonts w:ascii="Arial" w:hAnsi="Arial" w:cs="Arial"/>
          <w:sz w:val="24"/>
          <w:szCs w:val="24"/>
        </w:rPr>
        <w:t>llowing a realistic time to enable the formulation of a considered response.</w:t>
      </w:r>
    </w:p>
    <w:p w14:paraId="19ADD79D" w14:textId="1A78751A" w:rsidR="00307B58" w:rsidRPr="0001552F" w:rsidRDefault="00307B58" w:rsidP="00307B58">
      <w:pPr>
        <w:rPr>
          <w:rFonts w:ascii="Arial" w:hAnsi="Arial" w:cs="Arial"/>
          <w:sz w:val="24"/>
          <w:szCs w:val="24"/>
        </w:rPr>
      </w:pPr>
      <w:r w:rsidRPr="0001552F">
        <w:rPr>
          <w:rFonts w:ascii="Arial" w:hAnsi="Arial" w:cs="Arial"/>
          <w:sz w:val="24"/>
          <w:szCs w:val="24"/>
        </w:rPr>
        <w:t>All information provided about the consultation will provide details of the deadline for responses.</w:t>
      </w:r>
    </w:p>
    <w:p w14:paraId="3D3571E9" w14:textId="77777777" w:rsidR="00307B58" w:rsidRPr="0001552F" w:rsidRDefault="00307B58" w:rsidP="00307B58">
      <w:pPr>
        <w:rPr>
          <w:rFonts w:ascii="Arial" w:hAnsi="Arial" w:cs="Arial"/>
          <w:sz w:val="24"/>
          <w:szCs w:val="24"/>
        </w:rPr>
      </w:pPr>
    </w:p>
    <w:p w14:paraId="465FC33F" w14:textId="77777777" w:rsidR="00307B58" w:rsidRPr="0001552F" w:rsidRDefault="00307B58" w:rsidP="004B0CAC">
      <w:pPr>
        <w:pStyle w:val="Heading1"/>
        <w:rPr>
          <w:rFonts w:ascii="Arial" w:hAnsi="Arial" w:cs="Arial"/>
          <w:color w:val="auto"/>
        </w:rPr>
      </w:pPr>
      <w:r w:rsidRPr="0001552F">
        <w:rPr>
          <w:rFonts w:ascii="Arial" w:hAnsi="Arial" w:cs="Arial"/>
          <w:color w:val="auto"/>
        </w:rPr>
        <w:t>6. Targeting public consultation</w:t>
      </w:r>
    </w:p>
    <w:p w14:paraId="0D74D323" w14:textId="6F199A7F" w:rsidR="003C4738" w:rsidRPr="0001552F" w:rsidRDefault="00307B58" w:rsidP="003C4738">
      <w:pPr>
        <w:rPr>
          <w:rFonts w:ascii="Arial" w:hAnsi="Arial" w:cs="Arial"/>
          <w:sz w:val="24"/>
          <w:szCs w:val="24"/>
        </w:rPr>
      </w:pPr>
      <w:r w:rsidRPr="0001552F">
        <w:rPr>
          <w:rFonts w:ascii="Arial" w:hAnsi="Arial" w:cs="Arial"/>
          <w:sz w:val="24"/>
          <w:szCs w:val="24"/>
        </w:rPr>
        <w:t xml:space="preserve">Before undertaking any consultation exercise, </w:t>
      </w:r>
      <w:r w:rsidR="00CE49DB" w:rsidRPr="0001552F">
        <w:rPr>
          <w:rFonts w:ascii="Arial" w:hAnsi="Arial" w:cs="Arial"/>
          <w:sz w:val="24"/>
          <w:szCs w:val="24"/>
        </w:rPr>
        <w:t xml:space="preserve">identification and mapping of stakeholders will be undertaken to understand which audiences (stakeholders) are most likely to be impacted by any resulting proposals. An </w:t>
      </w:r>
      <w:r w:rsidR="004B0CAC" w:rsidRPr="0001552F">
        <w:rPr>
          <w:rFonts w:ascii="Arial" w:hAnsi="Arial" w:cs="Arial"/>
          <w:sz w:val="24"/>
          <w:szCs w:val="24"/>
        </w:rPr>
        <w:t>e</w:t>
      </w:r>
      <w:r w:rsidRPr="0001552F">
        <w:rPr>
          <w:rFonts w:ascii="Arial" w:hAnsi="Arial" w:cs="Arial"/>
          <w:sz w:val="24"/>
          <w:szCs w:val="24"/>
        </w:rPr>
        <w:t xml:space="preserve">quality </w:t>
      </w:r>
      <w:r w:rsidR="004B0CAC" w:rsidRPr="0001552F">
        <w:rPr>
          <w:rFonts w:ascii="Arial" w:hAnsi="Arial" w:cs="Arial"/>
          <w:sz w:val="24"/>
          <w:szCs w:val="24"/>
        </w:rPr>
        <w:t>i</w:t>
      </w:r>
      <w:r w:rsidRPr="0001552F">
        <w:rPr>
          <w:rFonts w:ascii="Arial" w:hAnsi="Arial" w:cs="Arial"/>
          <w:sz w:val="24"/>
          <w:szCs w:val="24"/>
        </w:rPr>
        <w:t xml:space="preserve">mpact </w:t>
      </w:r>
      <w:r w:rsidR="004B0CAC" w:rsidRPr="0001552F">
        <w:rPr>
          <w:rFonts w:ascii="Arial" w:hAnsi="Arial" w:cs="Arial"/>
          <w:sz w:val="24"/>
          <w:szCs w:val="24"/>
        </w:rPr>
        <w:t>a</w:t>
      </w:r>
      <w:r w:rsidRPr="0001552F">
        <w:rPr>
          <w:rFonts w:ascii="Arial" w:hAnsi="Arial" w:cs="Arial"/>
          <w:sz w:val="24"/>
          <w:szCs w:val="24"/>
        </w:rPr>
        <w:t>ssessment of the proposals on groups likely to be particularly affected</w:t>
      </w:r>
      <w:r w:rsidR="00CE49DB" w:rsidRPr="0001552F">
        <w:rPr>
          <w:rFonts w:ascii="Arial" w:hAnsi="Arial" w:cs="Arial"/>
          <w:sz w:val="24"/>
          <w:szCs w:val="24"/>
        </w:rPr>
        <w:t xml:space="preserve"> will also be carried out</w:t>
      </w:r>
      <w:r w:rsidR="003C4738" w:rsidRPr="0001552F">
        <w:rPr>
          <w:rFonts w:ascii="Arial" w:hAnsi="Arial" w:cs="Arial"/>
          <w:sz w:val="24"/>
          <w:szCs w:val="24"/>
        </w:rPr>
        <w:t xml:space="preserve">. </w:t>
      </w:r>
    </w:p>
    <w:p w14:paraId="33F9FC02" w14:textId="78FFA64D" w:rsidR="00307B58" w:rsidRPr="0001552F" w:rsidRDefault="00307B58" w:rsidP="00307B58">
      <w:pPr>
        <w:rPr>
          <w:rFonts w:ascii="Arial" w:hAnsi="Arial" w:cs="Arial"/>
          <w:sz w:val="24"/>
          <w:szCs w:val="24"/>
        </w:rPr>
      </w:pPr>
      <w:r w:rsidRPr="0001552F">
        <w:rPr>
          <w:rFonts w:ascii="Arial" w:hAnsi="Arial" w:cs="Arial"/>
          <w:sz w:val="24"/>
          <w:szCs w:val="24"/>
        </w:rPr>
        <w:lastRenderedPageBreak/>
        <w:t xml:space="preserve">A plan will </w:t>
      </w:r>
      <w:r w:rsidR="00CE49DB" w:rsidRPr="0001552F">
        <w:rPr>
          <w:rFonts w:ascii="Arial" w:hAnsi="Arial" w:cs="Arial"/>
          <w:sz w:val="24"/>
          <w:szCs w:val="24"/>
        </w:rPr>
        <w:t>then</w:t>
      </w:r>
      <w:r w:rsidR="004F2D94" w:rsidRPr="0001552F">
        <w:rPr>
          <w:rFonts w:ascii="Arial" w:hAnsi="Arial" w:cs="Arial"/>
          <w:sz w:val="24"/>
          <w:szCs w:val="24"/>
        </w:rPr>
        <w:t xml:space="preserve"> be</w:t>
      </w:r>
      <w:r w:rsidR="00CE49DB" w:rsidRPr="0001552F">
        <w:rPr>
          <w:rFonts w:ascii="Arial" w:hAnsi="Arial" w:cs="Arial"/>
          <w:sz w:val="24"/>
          <w:szCs w:val="24"/>
        </w:rPr>
        <w:t xml:space="preserve"> </w:t>
      </w:r>
      <w:r w:rsidRPr="0001552F">
        <w:rPr>
          <w:rFonts w:ascii="Arial" w:hAnsi="Arial" w:cs="Arial"/>
          <w:sz w:val="24"/>
          <w:szCs w:val="24"/>
        </w:rPr>
        <w:t xml:space="preserve">prepared which sets out which stakeholders with legitimate interest in the proposals it will attempt to consult with </w:t>
      </w:r>
      <w:r w:rsidR="00CE49DB" w:rsidRPr="0001552F">
        <w:rPr>
          <w:rFonts w:ascii="Arial" w:hAnsi="Arial" w:cs="Arial"/>
          <w:sz w:val="24"/>
          <w:szCs w:val="24"/>
        </w:rPr>
        <w:t xml:space="preserve">them </w:t>
      </w:r>
      <w:r w:rsidR="004B0CAC" w:rsidRPr="0001552F">
        <w:rPr>
          <w:rFonts w:ascii="Arial" w:hAnsi="Arial" w:cs="Arial"/>
          <w:sz w:val="24"/>
          <w:szCs w:val="24"/>
        </w:rPr>
        <w:t>to</w:t>
      </w:r>
      <w:r w:rsidRPr="0001552F">
        <w:rPr>
          <w:rFonts w:ascii="Arial" w:hAnsi="Arial" w:cs="Arial"/>
          <w:sz w:val="24"/>
          <w:szCs w:val="24"/>
        </w:rPr>
        <w:t xml:space="preserve"> give them opportunity to express their views.</w:t>
      </w:r>
    </w:p>
    <w:p w14:paraId="43F760D3" w14:textId="77777777" w:rsidR="00307B58" w:rsidRPr="0001552F" w:rsidRDefault="00307B58" w:rsidP="00307B58">
      <w:pPr>
        <w:rPr>
          <w:rFonts w:ascii="Arial" w:hAnsi="Arial" w:cs="Arial"/>
          <w:sz w:val="24"/>
          <w:szCs w:val="24"/>
        </w:rPr>
      </w:pPr>
      <w:r w:rsidRPr="0001552F">
        <w:rPr>
          <w:rFonts w:ascii="Arial" w:hAnsi="Arial" w:cs="Arial"/>
          <w:sz w:val="24"/>
          <w:szCs w:val="24"/>
        </w:rPr>
        <w:t>Where appropriate, this will include:</w:t>
      </w:r>
    </w:p>
    <w:p w14:paraId="76E7B9E8" w14:textId="762FEEE6" w:rsidR="00081939" w:rsidRPr="0001552F" w:rsidRDefault="00081939" w:rsidP="00307B58">
      <w:pPr>
        <w:pStyle w:val="ListParagraph"/>
        <w:numPr>
          <w:ilvl w:val="0"/>
          <w:numId w:val="4"/>
        </w:numPr>
        <w:rPr>
          <w:rFonts w:ascii="Arial" w:hAnsi="Arial" w:cs="Arial"/>
          <w:sz w:val="24"/>
          <w:szCs w:val="24"/>
        </w:rPr>
      </w:pPr>
      <w:r w:rsidRPr="0001552F">
        <w:rPr>
          <w:rFonts w:ascii="Arial" w:hAnsi="Arial" w:cs="Arial"/>
          <w:sz w:val="24"/>
          <w:szCs w:val="24"/>
        </w:rPr>
        <w:t>T</w:t>
      </w:r>
      <w:r w:rsidR="00307B58" w:rsidRPr="0001552F">
        <w:rPr>
          <w:rFonts w:ascii="Arial" w:hAnsi="Arial" w:cs="Arial"/>
          <w:sz w:val="24"/>
          <w:szCs w:val="24"/>
        </w:rPr>
        <w:t xml:space="preserve">he </w:t>
      </w:r>
      <w:r w:rsidR="000F44DB" w:rsidRPr="0001552F">
        <w:rPr>
          <w:rFonts w:ascii="Arial" w:hAnsi="Arial" w:cs="Arial"/>
          <w:sz w:val="24"/>
          <w:szCs w:val="24"/>
        </w:rPr>
        <w:t>public</w:t>
      </w:r>
      <w:r w:rsidR="00307B58" w:rsidRPr="0001552F">
        <w:rPr>
          <w:rFonts w:ascii="Arial" w:hAnsi="Arial" w:cs="Arial"/>
          <w:sz w:val="24"/>
          <w:szCs w:val="24"/>
        </w:rPr>
        <w:t xml:space="preserve"> in Lancashire – particularly those that are likely to be directly affected by the proposal or issue</w:t>
      </w:r>
      <w:r w:rsidRPr="0001552F">
        <w:rPr>
          <w:rFonts w:ascii="Arial" w:hAnsi="Arial" w:cs="Arial"/>
          <w:sz w:val="24"/>
          <w:szCs w:val="24"/>
        </w:rPr>
        <w:t>.</w:t>
      </w:r>
    </w:p>
    <w:p w14:paraId="335DFEC7" w14:textId="34998E74" w:rsidR="00081939" w:rsidRPr="0001552F" w:rsidRDefault="00081939" w:rsidP="00307B58">
      <w:pPr>
        <w:pStyle w:val="ListParagraph"/>
        <w:numPr>
          <w:ilvl w:val="0"/>
          <w:numId w:val="4"/>
        </w:numPr>
        <w:rPr>
          <w:rFonts w:ascii="Arial" w:hAnsi="Arial" w:cs="Arial"/>
          <w:sz w:val="24"/>
          <w:szCs w:val="24"/>
        </w:rPr>
      </w:pPr>
      <w:r w:rsidRPr="0001552F">
        <w:rPr>
          <w:rFonts w:ascii="Arial" w:hAnsi="Arial" w:cs="Arial"/>
          <w:sz w:val="24"/>
          <w:szCs w:val="24"/>
        </w:rPr>
        <w:t>C</w:t>
      </w:r>
      <w:r w:rsidR="00307B58" w:rsidRPr="0001552F">
        <w:rPr>
          <w:rFonts w:ascii="Arial" w:hAnsi="Arial" w:cs="Arial"/>
          <w:sz w:val="24"/>
          <w:szCs w:val="24"/>
        </w:rPr>
        <w:t xml:space="preserve">ommunity organisations, including specific community groups, particularly those that </w:t>
      </w:r>
      <w:r w:rsidR="00307B58" w:rsidRPr="00577C2A">
        <w:rPr>
          <w:rFonts w:ascii="Arial" w:hAnsi="Arial" w:cs="Arial"/>
          <w:sz w:val="24"/>
          <w:szCs w:val="24"/>
        </w:rPr>
        <w:t>represent the interests of people with legally protected characteristic</w:t>
      </w:r>
      <w:r w:rsidRPr="00577C2A">
        <w:rPr>
          <w:rFonts w:ascii="Arial" w:hAnsi="Arial" w:cs="Arial"/>
          <w:sz w:val="24"/>
          <w:szCs w:val="24"/>
        </w:rPr>
        <w:t>s.</w:t>
      </w:r>
      <w:r w:rsidR="00A20679" w:rsidRPr="00577C2A">
        <w:rPr>
          <w:rFonts w:ascii="Arial" w:hAnsi="Arial" w:cs="Arial"/>
          <w:sz w:val="24"/>
          <w:szCs w:val="24"/>
        </w:rPr>
        <w:t xml:space="preserve"> Protected characteristics that are legally protected include, but are not necessarily limited to: age, disability, gender reassignment, marriage or civil partnership (including the right not to be married or in a civil partnership,) pregnancy and matern</w:t>
      </w:r>
      <w:r w:rsidR="00B916DA" w:rsidRPr="00577C2A">
        <w:rPr>
          <w:rFonts w:ascii="Arial" w:hAnsi="Arial" w:cs="Arial"/>
          <w:sz w:val="24"/>
          <w:szCs w:val="24"/>
        </w:rPr>
        <w:t>ity,</w:t>
      </w:r>
      <w:r w:rsidR="00A20679" w:rsidRPr="00577C2A">
        <w:rPr>
          <w:rFonts w:ascii="Arial" w:hAnsi="Arial" w:cs="Arial"/>
          <w:sz w:val="24"/>
          <w:szCs w:val="24"/>
        </w:rPr>
        <w:t xml:space="preserve"> race, religion or belief, sex and sexual </w:t>
      </w:r>
      <w:r w:rsidR="00B916DA" w:rsidRPr="00577C2A">
        <w:rPr>
          <w:rFonts w:ascii="Arial" w:hAnsi="Arial" w:cs="Arial"/>
          <w:sz w:val="24"/>
          <w:szCs w:val="24"/>
        </w:rPr>
        <w:t>orientation.</w:t>
      </w:r>
    </w:p>
    <w:p w14:paraId="5E0EA964" w14:textId="17557A86" w:rsidR="00081939" w:rsidRPr="0001552F" w:rsidRDefault="00081939" w:rsidP="00307B58">
      <w:pPr>
        <w:pStyle w:val="ListParagraph"/>
        <w:numPr>
          <w:ilvl w:val="0"/>
          <w:numId w:val="4"/>
        </w:numPr>
        <w:rPr>
          <w:rFonts w:ascii="Arial" w:hAnsi="Arial" w:cs="Arial"/>
          <w:sz w:val="24"/>
          <w:szCs w:val="24"/>
        </w:rPr>
      </w:pPr>
      <w:r w:rsidRPr="0001552F">
        <w:rPr>
          <w:rFonts w:ascii="Arial" w:hAnsi="Arial" w:cs="Arial"/>
          <w:sz w:val="24"/>
          <w:szCs w:val="24"/>
        </w:rPr>
        <w:t>P</w:t>
      </w:r>
      <w:r w:rsidR="00307B58" w:rsidRPr="0001552F">
        <w:rPr>
          <w:rFonts w:ascii="Arial" w:hAnsi="Arial" w:cs="Arial"/>
          <w:sz w:val="24"/>
          <w:szCs w:val="24"/>
        </w:rPr>
        <w:t xml:space="preserve">ublic representatives, such as </w:t>
      </w:r>
      <w:r w:rsidR="00AD4186" w:rsidRPr="0001552F">
        <w:rPr>
          <w:rFonts w:ascii="Arial" w:hAnsi="Arial" w:cs="Arial"/>
          <w:sz w:val="24"/>
          <w:szCs w:val="24"/>
        </w:rPr>
        <w:t>M</w:t>
      </w:r>
      <w:r w:rsidR="00307B58" w:rsidRPr="0001552F">
        <w:rPr>
          <w:rFonts w:ascii="Arial" w:hAnsi="Arial" w:cs="Arial"/>
          <w:sz w:val="24"/>
          <w:szCs w:val="24"/>
        </w:rPr>
        <w:t xml:space="preserve">embers of </w:t>
      </w:r>
      <w:r w:rsidRPr="0001552F">
        <w:rPr>
          <w:rFonts w:ascii="Arial" w:hAnsi="Arial" w:cs="Arial"/>
          <w:sz w:val="24"/>
          <w:szCs w:val="24"/>
        </w:rPr>
        <w:t>P</w:t>
      </w:r>
      <w:r w:rsidR="00307B58" w:rsidRPr="0001552F">
        <w:rPr>
          <w:rFonts w:ascii="Arial" w:hAnsi="Arial" w:cs="Arial"/>
          <w:sz w:val="24"/>
          <w:szCs w:val="24"/>
        </w:rPr>
        <w:t>arliament and local councillors</w:t>
      </w:r>
      <w:r w:rsidRPr="0001552F">
        <w:rPr>
          <w:rFonts w:ascii="Arial" w:hAnsi="Arial" w:cs="Arial"/>
          <w:sz w:val="24"/>
          <w:szCs w:val="24"/>
        </w:rPr>
        <w:t>.</w:t>
      </w:r>
    </w:p>
    <w:p w14:paraId="7024BA2A" w14:textId="77777777" w:rsidR="00081939" w:rsidRPr="0001552F" w:rsidRDefault="00081939" w:rsidP="00307B58">
      <w:pPr>
        <w:pStyle w:val="ListParagraph"/>
        <w:numPr>
          <w:ilvl w:val="0"/>
          <w:numId w:val="4"/>
        </w:numPr>
        <w:rPr>
          <w:rFonts w:ascii="Arial" w:hAnsi="Arial" w:cs="Arial"/>
          <w:sz w:val="24"/>
          <w:szCs w:val="24"/>
        </w:rPr>
      </w:pPr>
      <w:r w:rsidRPr="0001552F">
        <w:rPr>
          <w:rFonts w:ascii="Arial" w:hAnsi="Arial" w:cs="Arial"/>
          <w:sz w:val="24"/>
          <w:szCs w:val="24"/>
        </w:rPr>
        <w:t>B</w:t>
      </w:r>
      <w:r w:rsidR="00307B58" w:rsidRPr="0001552F">
        <w:rPr>
          <w:rFonts w:ascii="Arial" w:hAnsi="Arial" w:cs="Arial"/>
          <w:sz w:val="24"/>
          <w:szCs w:val="24"/>
        </w:rPr>
        <w:t>usinesses or business organisations</w:t>
      </w:r>
      <w:r w:rsidRPr="0001552F">
        <w:rPr>
          <w:rFonts w:ascii="Arial" w:hAnsi="Arial" w:cs="Arial"/>
          <w:sz w:val="24"/>
          <w:szCs w:val="24"/>
        </w:rPr>
        <w:t>.</w:t>
      </w:r>
    </w:p>
    <w:p w14:paraId="1028D36B" w14:textId="77777777" w:rsidR="00081939" w:rsidRPr="0001552F" w:rsidRDefault="00081939" w:rsidP="00307B58">
      <w:pPr>
        <w:pStyle w:val="ListParagraph"/>
        <w:numPr>
          <w:ilvl w:val="0"/>
          <w:numId w:val="4"/>
        </w:numPr>
        <w:rPr>
          <w:rFonts w:ascii="Arial" w:hAnsi="Arial" w:cs="Arial"/>
          <w:sz w:val="24"/>
          <w:szCs w:val="24"/>
        </w:rPr>
      </w:pPr>
      <w:r w:rsidRPr="0001552F">
        <w:rPr>
          <w:rFonts w:ascii="Arial" w:hAnsi="Arial" w:cs="Arial"/>
          <w:sz w:val="24"/>
          <w:szCs w:val="24"/>
        </w:rPr>
        <w:t>L</w:t>
      </w:r>
      <w:r w:rsidR="00307B58" w:rsidRPr="0001552F">
        <w:rPr>
          <w:rFonts w:ascii="Arial" w:hAnsi="Arial" w:cs="Arial"/>
          <w:sz w:val="24"/>
          <w:szCs w:val="24"/>
        </w:rPr>
        <w:t>ocal authorities, public agencies and other emergency services</w:t>
      </w:r>
      <w:r w:rsidRPr="0001552F">
        <w:rPr>
          <w:rFonts w:ascii="Arial" w:hAnsi="Arial" w:cs="Arial"/>
          <w:sz w:val="24"/>
          <w:szCs w:val="24"/>
        </w:rPr>
        <w:t>.</w:t>
      </w:r>
    </w:p>
    <w:p w14:paraId="0E13E40C" w14:textId="55162740" w:rsidR="00081939" w:rsidRPr="0001552F" w:rsidRDefault="00081939" w:rsidP="00307B58">
      <w:pPr>
        <w:pStyle w:val="ListParagraph"/>
        <w:numPr>
          <w:ilvl w:val="0"/>
          <w:numId w:val="4"/>
        </w:numPr>
        <w:rPr>
          <w:rFonts w:ascii="Arial" w:hAnsi="Arial" w:cs="Arial"/>
          <w:sz w:val="24"/>
          <w:szCs w:val="24"/>
        </w:rPr>
      </w:pPr>
      <w:r w:rsidRPr="0001552F">
        <w:rPr>
          <w:rFonts w:ascii="Arial" w:hAnsi="Arial" w:cs="Arial"/>
          <w:sz w:val="24"/>
          <w:szCs w:val="24"/>
        </w:rPr>
        <w:t>T</w:t>
      </w:r>
      <w:r w:rsidR="00307B58" w:rsidRPr="0001552F">
        <w:rPr>
          <w:rFonts w:ascii="Arial" w:hAnsi="Arial" w:cs="Arial"/>
          <w:sz w:val="24"/>
          <w:szCs w:val="24"/>
        </w:rPr>
        <w:t>hird sector organisations including voluntary groups and charities</w:t>
      </w:r>
      <w:r w:rsidRPr="0001552F">
        <w:rPr>
          <w:rFonts w:ascii="Arial" w:hAnsi="Arial" w:cs="Arial"/>
          <w:sz w:val="24"/>
          <w:szCs w:val="24"/>
        </w:rPr>
        <w:t>.</w:t>
      </w:r>
    </w:p>
    <w:p w14:paraId="739BEAF7" w14:textId="060163A4" w:rsidR="00307B58" w:rsidRPr="0001552F" w:rsidRDefault="00081939" w:rsidP="00307B58">
      <w:pPr>
        <w:pStyle w:val="ListParagraph"/>
        <w:numPr>
          <w:ilvl w:val="0"/>
          <w:numId w:val="4"/>
        </w:numPr>
        <w:rPr>
          <w:rFonts w:ascii="Arial" w:hAnsi="Arial" w:cs="Arial"/>
          <w:sz w:val="24"/>
          <w:szCs w:val="24"/>
        </w:rPr>
      </w:pPr>
      <w:r w:rsidRPr="0001552F">
        <w:rPr>
          <w:rFonts w:ascii="Arial" w:hAnsi="Arial" w:cs="Arial"/>
          <w:sz w:val="24"/>
          <w:szCs w:val="24"/>
        </w:rPr>
        <w:t>R</w:t>
      </w:r>
      <w:r w:rsidR="00307B58" w:rsidRPr="0001552F">
        <w:rPr>
          <w:rFonts w:ascii="Arial" w:hAnsi="Arial" w:cs="Arial"/>
          <w:sz w:val="24"/>
          <w:szCs w:val="24"/>
        </w:rPr>
        <w:t>elevant government departments.</w:t>
      </w:r>
    </w:p>
    <w:p w14:paraId="7E584638" w14:textId="78B5FDD4" w:rsidR="00081939" w:rsidRPr="0001552F" w:rsidRDefault="00081939" w:rsidP="00307B58">
      <w:pPr>
        <w:pStyle w:val="ListParagraph"/>
        <w:numPr>
          <w:ilvl w:val="0"/>
          <w:numId w:val="4"/>
        </w:numPr>
        <w:rPr>
          <w:rFonts w:ascii="Arial" w:hAnsi="Arial" w:cs="Arial"/>
          <w:sz w:val="24"/>
          <w:szCs w:val="24"/>
        </w:rPr>
      </w:pPr>
      <w:bookmarkStart w:id="0" w:name="_Hlk93750948"/>
      <w:r w:rsidRPr="0001552F">
        <w:rPr>
          <w:rFonts w:ascii="Arial" w:hAnsi="Arial" w:cs="Arial"/>
          <w:sz w:val="24"/>
          <w:szCs w:val="24"/>
        </w:rPr>
        <w:t>Representative bodies</w:t>
      </w:r>
      <w:bookmarkEnd w:id="0"/>
      <w:r w:rsidRPr="0001552F">
        <w:rPr>
          <w:rFonts w:ascii="Arial" w:hAnsi="Arial" w:cs="Arial"/>
          <w:sz w:val="24"/>
          <w:szCs w:val="24"/>
        </w:rPr>
        <w:t>.</w:t>
      </w:r>
    </w:p>
    <w:p w14:paraId="5F5F3A8E" w14:textId="77777777" w:rsidR="00307B58" w:rsidRPr="0001552F" w:rsidRDefault="00307B58" w:rsidP="00E56D22">
      <w:pPr>
        <w:pStyle w:val="Heading1"/>
        <w:rPr>
          <w:rFonts w:ascii="Arial" w:hAnsi="Arial" w:cs="Arial"/>
          <w:color w:val="auto"/>
        </w:rPr>
      </w:pPr>
      <w:r w:rsidRPr="0001552F">
        <w:rPr>
          <w:rFonts w:ascii="Arial" w:hAnsi="Arial" w:cs="Arial"/>
          <w:color w:val="auto"/>
        </w:rPr>
        <w:t>7. Information about a public consultation</w:t>
      </w:r>
    </w:p>
    <w:p w14:paraId="25E64689" w14:textId="77777777" w:rsidR="00E56D22" w:rsidRPr="0001552F" w:rsidRDefault="00307B58" w:rsidP="00307B58">
      <w:pPr>
        <w:rPr>
          <w:rFonts w:ascii="Arial" w:hAnsi="Arial" w:cs="Arial"/>
          <w:sz w:val="24"/>
          <w:szCs w:val="24"/>
        </w:rPr>
      </w:pPr>
      <w:r w:rsidRPr="0001552F">
        <w:rPr>
          <w:rFonts w:ascii="Arial" w:hAnsi="Arial" w:cs="Arial"/>
          <w:sz w:val="24"/>
          <w:szCs w:val="24"/>
        </w:rPr>
        <w:t>The focus of consultation will be on meaningful engagement, through relevant methods, with staff, the public, stakeholders and any other requesting body or individual, during which the following information will be provided on the Service website:</w:t>
      </w:r>
    </w:p>
    <w:p w14:paraId="62A6A2C5" w14:textId="77777777" w:rsidR="00E56D22" w:rsidRPr="0001552F" w:rsidRDefault="00E56D22" w:rsidP="00307B58">
      <w:pPr>
        <w:pStyle w:val="ListParagraph"/>
        <w:numPr>
          <w:ilvl w:val="0"/>
          <w:numId w:val="5"/>
        </w:numPr>
        <w:rPr>
          <w:rFonts w:ascii="Arial" w:hAnsi="Arial" w:cs="Arial"/>
          <w:sz w:val="24"/>
          <w:szCs w:val="24"/>
        </w:rPr>
      </w:pPr>
      <w:r w:rsidRPr="0001552F">
        <w:rPr>
          <w:rFonts w:ascii="Arial" w:hAnsi="Arial" w:cs="Arial"/>
          <w:sz w:val="24"/>
          <w:szCs w:val="24"/>
        </w:rPr>
        <w:t>D</w:t>
      </w:r>
      <w:r w:rsidR="00307B58" w:rsidRPr="0001552F">
        <w:rPr>
          <w:rFonts w:ascii="Arial" w:hAnsi="Arial" w:cs="Arial"/>
          <w:sz w:val="24"/>
          <w:szCs w:val="24"/>
        </w:rPr>
        <w:t>etails of the issue and/or proposal</w:t>
      </w:r>
      <w:r w:rsidRPr="0001552F">
        <w:rPr>
          <w:rFonts w:ascii="Arial" w:hAnsi="Arial" w:cs="Arial"/>
          <w:sz w:val="24"/>
          <w:szCs w:val="24"/>
        </w:rPr>
        <w:t>.</w:t>
      </w:r>
    </w:p>
    <w:p w14:paraId="0712B4AA" w14:textId="77777777" w:rsidR="00E56D22" w:rsidRPr="0001552F" w:rsidRDefault="00E56D22" w:rsidP="00307B58">
      <w:pPr>
        <w:pStyle w:val="ListParagraph"/>
        <w:numPr>
          <w:ilvl w:val="0"/>
          <w:numId w:val="5"/>
        </w:numPr>
        <w:rPr>
          <w:rFonts w:ascii="Arial" w:hAnsi="Arial" w:cs="Arial"/>
          <w:sz w:val="24"/>
          <w:szCs w:val="24"/>
        </w:rPr>
      </w:pPr>
      <w:r w:rsidRPr="0001552F">
        <w:rPr>
          <w:rFonts w:ascii="Arial" w:hAnsi="Arial" w:cs="Arial"/>
          <w:sz w:val="24"/>
          <w:szCs w:val="24"/>
        </w:rPr>
        <w:t>W</w:t>
      </w:r>
      <w:r w:rsidR="00307B58" w:rsidRPr="0001552F">
        <w:rPr>
          <w:rFonts w:ascii="Arial" w:hAnsi="Arial" w:cs="Arial"/>
          <w:sz w:val="24"/>
          <w:szCs w:val="24"/>
        </w:rPr>
        <w:t>hy the issue has arisen and/or what is being proposed</w:t>
      </w:r>
      <w:r w:rsidRPr="0001552F">
        <w:rPr>
          <w:rFonts w:ascii="Arial" w:hAnsi="Arial" w:cs="Arial"/>
          <w:sz w:val="24"/>
          <w:szCs w:val="24"/>
        </w:rPr>
        <w:t>.</w:t>
      </w:r>
    </w:p>
    <w:p w14:paraId="62E968FE" w14:textId="77777777" w:rsidR="00E56D22" w:rsidRPr="0001552F" w:rsidRDefault="00E56D22" w:rsidP="00307B58">
      <w:pPr>
        <w:pStyle w:val="ListParagraph"/>
        <w:numPr>
          <w:ilvl w:val="0"/>
          <w:numId w:val="5"/>
        </w:numPr>
        <w:rPr>
          <w:rFonts w:ascii="Arial" w:hAnsi="Arial" w:cs="Arial"/>
          <w:sz w:val="24"/>
          <w:szCs w:val="24"/>
        </w:rPr>
      </w:pPr>
      <w:r w:rsidRPr="0001552F">
        <w:rPr>
          <w:rFonts w:ascii="Arial" w:hAnsi="Arial" w:cs="Arial"/>
          <w:sz w:val="24"/>
          <w:szCs w:val="24"/>
        </w:rPr>
        <w:t>H</w:t>
      </w:r>
      <w:r w:rsidR="00307B58" w:rsidRPr="0001552F">
        <w:rPr>
          <w:rFonts w:ascii="Arial" w:hAnsi="Arial" w:cs="Arial"/>
          <w:sz w:val="24"/>
          <w:szCs w:val="24"/>
        </w:rPr>
        <w:t>ow the proposals are likely to impact on the provision of service</w:t>
      </w:r>
      <w:r w:rsidRPr="0001552F">
        <w:rPr>
          <w:rFonts w:ascii="Arial" w:hAnsi="Arial" w:cs="Arial"/>
          <w:sz w:val="24"/>
          <w:szCs w:val="24"/>
        </w:rPr>
        <w:t>.</w:t>
      </w:r>
    </w:p>
    <w:p w14:paraId="2DE1FFE8" w14:textId="77777777" w:rsidR="00E56D22" w:rsidRPr="0001552F" w:rsidRDefault="00E56D22" w:rsidP="00307B58">
      <w:pPr>
        <w:pStyle w:val="ListParagraph"/>
        <w:numPr>
          <w:ilvl w:val="0"/>
          <w:numId w:val="5"/>
        </w:numPr>
        <w:rPr>
          <w:rFonts w:ascii="Arial" w:hAnsi="Arial" w:cs="Arial"/>
          <w:sz w:val="24"/>
          <w:szCs w:val="24"/>
        </w:rPr>
      </w:pPr>
      <w:r w:rsidRPr="0001552F">
        <w:rPr>
          <w:rFonts w:ascii="Arial" w:hAnsi="Arial" w:cs="Arial"/>
          <w:sz w:val="24"/>
          <w:szCs w:val="24"/>
        </w:rPr>
        <w:t>B</w:t>
      </w:r>
      <w:r w:rsidR="00307B58" w:rsidRPr="0001552F">
        <w:rPr>
          <w:rFonts w:ascii="Arial" w:hAnsi="Arial" w:cs="Arial"/>
          <w:sz w:val="24"/>
          <w:szCs w:val="24"/>
        </w:rPr>
        <w:t>ackground statistics and assessments</w:t>
      </w:r>
      <w:r w:rsidRPr="0001552F">
        <w:rPr>
          <w:rFonts w:ascii="Arial" w:hAnsi="Arial" w:cs="Arial"/>
          <w:sz w:val="24"/>
          <w:szCs w:val="24"/>
        </w:rPr>
        <w:t>.</w:t>
      </w:r>
    </w:p>
    <w:p w14:paraId="196EFB91" w14:textId="13EEB302" w:rsidR="00307B58" w:rsidRPr="0001552F" w:rsidRDefault="00E56D22" w:rsidP="00307B58">
      <w:pPr>
        <w:pStyle w:val="ListParagraph"/>
        <w:numPr>
          <w:ilvl w:val="0"/>
          <w:numId w:val="5"/>
        </w:numPr>
        <w:rPr>
          <w:rFonts w:ascii="Arial" w:hAnsi="Arial" w:cs="Arial"/>
          <w:sz w:val="24"/>
          <w:szCs w:val="24"/>
        </w:rPr>
      </w:pPr>
      <w:r w:rsidRPr="0001552F">
        <w:rPr>
          <w:rFonts w:ascii="Arial" w:hAnsi="Arial" w:cs="Arial"/>
          <w:sz w:val="24"/>
          <w:szCs w:val="24"/>
        </w:rPr>
        <w:t>T</w:t>
      </w:r>
      <w:r w:rsidR="00307B58" w:rsidRPr="0001552F">
        <w:rPr>
          <w:rFonts w:ascii="Arial" w:hAnsi="Arial" w:cs="Arial"/>
          <w:sz w:val="24"/>
          <w:szCs w:val="24"/>
        </w:rPr>
        <w:t>he anticipated timescales for decision/implementation.</w:t>
      </w:r>
    </w:p>
    <w:p w14:paraId="3FF8CBBA" w14:textId="112DFE16" w:rsidR="00307B58" w:rsidRPr="0001552F" w:rsidRDefault="00307B58" w:rsidP="00307B58">
      <w:pPr>
        <w:rPr>
          <w:rFonts w:ascii="Arial" w:hAnsi="Arial" w:cs="Arial"/>
          <w:sz w:val="24"/>
          <w:szCs w:val="24"/>
        </w:rPr>
      </w:pPr>
      <w:r w:rsidRPr="0001552F">
        <w:rPr>
          <w:rFonts w:ascii="Arial" w:hAnsi="Arial" w:cs="Arial"/>
          <w:sz w:val="24"/>
          <w:szCs w:val="24"/>
        </w:rPr>
        <w:t>However, it is recognised that while this information is a useful reference, it is not in itself enough to secure consultee response. For all but the shortest written document, a concise summary will be provided for each consultation detailing the issue and options and setting out opportunities to contribute. This should be written or produced graphically using simple and engaging language in an accessible format. Information will be localised to ensure that people understand how plans may affect their local area. Assistance in providing information in alternative formats will be offered.</w:t>
      </w:r>
    </w:p>
    <w:p w14:paraId="620A0083" w14:textId="24F45945" w:rsidR="00307B58" w:rsidRPr="0001552F" w:rsidRDefault="00307B58" w:rsidP="00307B58">
      <w:pPr>
        <w:rPr>
          <w:rFonts w:ascii="Arial" w:hAnsi="Arial" w:cs="Arial"/>
          <w:sz w:val="24"/>
          <w:szCs w:val="24"/>
        </w:rPr>
      </w:pPr>
      <w:r w:rsidRPr="0001552F">
        <w:rPr>
          <w:rFonts w:ascii="Arial" w:hAnsi="Arial" w:cs="Arial"/>
          <w:sz w:val="24"/>
          <w:szCs w:val="24"/>
        </w:rPr>
        <w:t xml:space="preserve">Information will be distributed using methods that are most appropriate to target relevant stakeholders, internally and externally. The Service’s communications strategy sets out communication channels that should be considered including a range </w:t>
      </w:r>
      <w:r w:rsidR="00E56D22" w:rsidRPr="0001552F">
        <w:rPr>
          <w:rFonts w:ascii="Arial" w:hAnsi="Arial" w:cs="Arial"/>
          <w:sz w:val="24"/>
          <w:szCs w:val="24"/>
        </w:rPr>
        <w:t xml:space="preserve">of </w:t>
      </w:r>
      <w:r w:rsidRPr="0001552F">
        <w:rPr>
          <w:rFonts w:ascii="Arial" w:hAnsi="Arial" w:cs="Arial"/>
          <w:sz w:val="24"/>
          <w:szCs w:val="24"/>
        </w:rPr>
        <w:t xml:space="preserve">options. For example, consultation about the </w:t>
      </w:r>
      <w:r w:rsidR="00AD4186" w:rsidRPr="0001552F">
        <w:rPr>
          <w:rFonts w:ascii="Arial" w:hAnsi="Arial" w:cs="Arial"/>
          <w:sz w:val="24"/>
          <w:szCs w:val="24"/>
        </w:rPr>
        <w:t>c</w:t>
      </w:r>
      <w:r w:rsidR="00E56D22" w:rsidRPr="0001552F">
        <w:rPr>
          <w:rFonts w:ascii="Arial" w:hAnsi="Arial" w:cs="Arial"/>
          <w:sz w:val="24"/>
          <w:szCs w:val="24"/>
        </w:rPr>
        <w:t>ommunity</w:t>
      </w:r>
      <w:r w:rsidRPr="0001552F">
        <w:rPr>
          <w:rFonts w:ascii="Arial" w:hAnsi="Arial" w:cs="Arial"/>
          <w:sz w:val="24"/>
          <w:szCs w:val="24"/>
        </w:rPr>
        <w:t xml:space="preserve"> </w:t>
      </w:r>
      <w:r w:rsidR="00AD4186" w:rsidRPr="0001552F">
        <w:rPr>
          <w:rFonts w:ascii="Arial" w:hAnsi="Arial" w:cs="Arial"/>
          <w:sz w:val="24"/>
          <w:szCs w:val="24"/>
        </w:rPr>
        <w:t>r</w:t>
      </w:r>
      <w:r w:rsidRPr="0001552F">
        <w:rPr>
          <w:rFonts w:ascii="Arial" w:hAnsi="Arial" w:cs="Arial"/>
          <w:sz w:val="24"/>
          <w:szCs w:val="24"/>
        </w:rPr>
        <w:t xml:space="preserve">isk </w:t>
      </w:r>
      <w:r w:rsidR="00AD4186" w:rsidRPr="0001552F">
        <w:rPr>
          <w:rFonts w:ascii="Arial" w:hAnsi="Arial" w:cs="Arial"/>
          <w:sz w:val="24"/>
          <w:szCs w:val="24"/>
        </w:rPr>
        <w:t>m</w:t>
      </w:r>
      <w:r w:rsidRPr="0001552F">
        <w:rPr>
          <w:rFonts w:ascii="Arial" w:hAnsi="Arial" w:cs="Arial"/>
          <w:sz w:val="24"/>
          <w:szCs w:val="24"/>
        </w:rPr>
        <w:t xml:space="preserve">anagement </w:t>
      </w:r>
      <w:r w:rsidR="00AD4186" w:rsidRPr="0001552F">
        <w:rPr>
          <w:rFonts w:ascii="Arial" w:hAnsi="Arial" w:cs="Arial"/>
          <w:sz w:val="24"/>
          <w:szCs w:val="24"/>
        </w:rPr>
        <w:t>p</w:t>
      </w:r>
      <w:r w:rsidRPr="0001552F">
        <w:rPr>
          <w:rFonts w:ascii="Arial" w:hAnsi="Arial" w:cs="Arial"/>
          <w:sz w:val="24"/>
          <w:szCs w:val="24"/>
        </w:rPr>
        <w:t xml:space="preserve">lan could be communicated using news stories in the media, digital channels </w:t>
      </w:r>
      <w:r w:rsidRPr="0001552F">
        <w:rPr>
          <w:rFonts w:ascii="Arial" w:hAnsi="Arial" w:cs="Arial"/>
          <w:sz w:val="24"/>
          <w:szCs w:val="24"/>
        </w:rPr>
        <w:lastRenderedPageBreak/>
        <w:t>including the Service’s social media platforms and website, and public engagement events.</w:t>
      </w:r>
    </w:p>
    <w:p w14:paraId="34C291D5" w14:textId="77777777" w:rsidR="00307B58" w:rsidRPr="0001552F" w:rsidRDefault="00307B58" w:rsidP="00307B58">
      <w:pPr>
        <w:rPr>
          <w:rFonts w:ascii="Arial" w:hAnsi="Arial" w:cs="Arial"/>
          <w:sz w:val="24"/>
          <w:szCs w:val="24"/>
        </w:rPr>
      </w:pPr>
    </w:p>
    <w:p w14:paraId="276175F7" w14:textId="77777777" w:rsidR="00307B58" w:rsidRPr="0001552F" w:rsidRDefault="00307B58" w:rsidP="00E56D22">
      <w:pPr>
        <w:pStyle w:val="Heading1"/>
        <w:rPr>
          <w:rFonts w:ascii="Arial" w:hAnsi="Arial" w:cs="Arial"/>
          <w:color w:val="auto"/>
        </w:rPr>
      </w:pPr>
      <w:r w:rsidRPr="0001552F">
        <w:rPr>
          <w:rFonts w:ascii="Arial" w:hAnsi="Arial" w:cs="Arial"/>
          <w:color w:val="auto"/>
        </w:rPr>
        <w:t>8. Consultation methodology</w:t>
      </w:r>
    </w:p>
    <w:p w14:paraId="6DCE58ED" w14:textId="77777777" w:rsidR="00E56D22" w:rsidRPr="0001552F" w:rsidRDefault="00307B58" w:rsidP="00307B58">
      <w:pPr>
        <w:rPr>
          <w:rFonts w:ascii="Arial" w:hAnsi="Arial" w:cs="Arial"/>
          <w:sz w:val="24"/>
          <w:szCs w:val="24"/>
        </w:rPr>
      </w:pPr>
      <w:r w:rsidRPr="0001552F">
        <w:rPr>
          <w:rFonts w:ascii="Arial" w:hAnsi="Arial" w:cs="Arial"/>
          <w:sz w:val="24"/>
          <w:szCs w:val="24"/>
        </w:rPr>
        <w:t xml:space="preserve">No single activity or mix of activity through which to consult will be right every time. Our approach is to create a dedicated consultation plan to address the specific </w:t>
      </w:r>
      <w:r w:rsidR="00E56D22" w:rsidRPr="0001552F">
        <w:rPr>
          <w:rFonts w:ascii="Arial" w:hAnsi="Arial" w:cs="Arial"/>
          <w:sz w:val="24"/>
          <w:szCs w:val="24"/>
        </w:rPr>
        <w:t>objectives</w:t>
      </w:r>
      <w:r w:rsidRPr="0001552F">
        <w:rPr>
          <w:rFonts w:ascii="Arial" w:hAnsi="Arial" w:cs="Arial"/>
          <w:sz w:val="24"/>
          <w:szCs w:val="24"/>
        </w:rPr>
        <w:t xml:space="preserve"> with a mix of activities designed to seek the views of the identified stakeholders. This may involve a mix of:</w:t>
      </w:r>
    </w:p>
    <w:p w14:paraId="6939281B" w14:textId="6C960D21" w:rsidR="00E56D22" w:rsidRPr="0001552F" w:rsidRDefault="00100362" w:rsidP="00307B58">
      <w:pPr>
        <w:pStyle w:val="ListParagraph"/>
        <w:numPr>
          <w:ilvl w:val="0"/>
          <w:numId w:val="6"/>
        </w:numPr>
        <w:rPr>
          <w:rFonts w:ascii="Arial" w:hAnsi="Arial" w:cs="Arial"/>
          <w:sz w:val="24"/>
          <w:szCs w:val="24"/>
        </w:rPr>
      </w:pPr>
      <w:r w:rsidRPr="0001552F">
        <w:rPr>
          <w:rFonts w:ascii="Arial" w:hAnsi="Arial" w:cs="Arial"/>
          <w:sz w:val="24"/>
          <w:szCs w:val="24"/>
        </w:rPr>
        <w:t>Surveys</w:t>
      </w:r>
    </w:p>
    <w:p w14:paraId="6DB5A659" w14:textId="77777777" w:rsidR="00E56D22" w:rsidRPr="0001552F" w:rsidRDefault="00E56D22" w:rsidP="00307B58">
      <w:pPr>
        <w:pStyle w:val="ListParagraph"/>
        <w:numPr>
          <w:ilvl w:val="0"/>
          <w:numId w:val="6"/>
        </w:numPr>
        <w:rPr>
          <w:rFonts w:ascii="Arial" w:hAnsi="Arial" w:cs="Arial"/>
          <w:sz w:val="24"/>
          <w:szCs w:val="24"/>
        </w:rPr>
      </w:pPr>
      <w:r w:rsidRPr="0001552F">
        <w:rPr>
          <w:rFonts w:ascii="Arial" w:hAnsi="Arial" w:cs="Arial"/>
          <w:sz w:val="24"/>
          <w:szCs w:val="24"/>
        </w:rPr>
        <w:t>E</w:t>
      </w:r>
      <w:r w:rsidR="00307B58" w:rsidRPr="0001552F">
        <w:rPr>
          <w:rFonts w:ascii="Arial" w:hAnsi="Arial" w:cs="Arial"/>
          <w:sz w:val="24"/>
          <w:szCs w:val="24"/>
        </w:rPr>
        <w:t>ngagement event</w:t>
      </w:r>
      <w:r w:rsidRPr="0001552F">
        <w:rPr>
          <w:rFonts w:ascii="Arial" w:hAnsi="Arial" w:cs="Arial"/>
          <w:sz w:val="24"/>
          <w:szCs w:val="24"/>
        </w:rPr>
        <w:t>s</w:t>
      </w:r>
    </w:p>
    <w:p w14:paraId="200AC645" w14:textId="77777777" w:rsidR="00E56D22" w:rsidRPr="0001552F" w:rsidRDefault="00E56D22" w:rsidP="00307B58">
      <w:pPr>
        <w:pStyle w:val="ListParagraph"/>
        <w:numPr>
          <w:ilvl w:val="0"/>
          <w:numId w:val="6"/>
        </w:numPr>
        <w:rPr>
          <w:rFonts w:ascii="Arial" w:hAnsi="Arial" w:cs="Arial"/>
          <w:sz w:val="24"/>
          <w:szCs w:val="24"/>
        </w:rPr>
      </w:pPr>
      <w:r w:rsidRPr="0001552F">
        <w:rPr>
          <w:rFonts w:ascii="Arial" w:hAnsi="Arial" w:cs="Arial"/>
          <w:sz w:val="24"/>
          <w:szCs w:val="24"/>
        </w:rPr>
        <w:t>F</w:t>
      </w:r>
      <w:r w:rsidR="00307B58" w:rsidRPr="0001552F">
        <w:rPr>
          <w:rFonts w:ascii="Arial" w:hAnsi="Arial" w:cs="Arial"/>
          <w:sz w:val="24"/>
          <w:szCs w:val="24"/>
        </w:rPr>
        <w:t>ocus groups</w:t>
      </w:r>
    </w:p>
    <w:p w14:paraId="7E793152" w14:textId="77777777" w:rsidR="00E56D22" w:rsidRPr="0001552F" w:rsidRDefault="00E56D22" w:rsidP="00307B58">
      <w:pPr>
        <w:pStyle w:val="ListParagraph"/>
        <w:numPr>
          <w:ilvl w:val="0"/>
          <w:numId w:val="6"/>
        </w:numPr>
        <w:rPr>
          <w:rFonts w:ascii="Arial" w:hAnsi="Arial" w:cs="Arial"/>
          <w:sz w:val="24"/>
          <w:szCs w:val="24"/>
        </w:rPr>
      </w:pPr>
      <w:r w:rsidRPr="0001552F">
        <w:rPr>
          <w:rFonts w:ascii="Arial" w:hAnsi="Arial" w:cs="Arial"/>
          <w:sz w:val="24"/>
          <w:szCs w:val="24"/>
        </w:rPr>
        <w:t>C</w:t>
      </w:r>
      <w:r w:rsidR="00307B58" w:rsidRPr="0001552F">
        <w:rPr>
          <w:rFonts w:ascii="Arial" w:hAnsi="Arial" w:cs="Arial"/>
          <w:sz w:val="24"/>
          <w:szCs w:val="24"/>
        </w:rPr>
        <w:t>onsultation through the Service’s employee voice groups</w:t>
      </w:r>
    </w:p>
    <w:p w14:paraId="681395F0" w14:textId="77777777" w:rsidR="00E56D22" w:rsidRPr="0001552F" w:rsidRDefault="00E56D22" w:rsidP="00307B58">
      <w:pPr>
        <w:pStyle w:val="ListParagraph"/>
        <w:numPr>
          <w:ilvl w:val="0"/>
          <w:numId w:val="6"/>
        </w:numPr>
        <w:rPr>
          <w:rFonts w:ascii="Arial" w:hAnsi="Arial" w:cs="Arial"/>
          <w:sz w:val="24"/>
          <w:szCs w:val="24"/>
        </w:rPr>
      </w:pPr>
      <w:r w:rsidRPr="0001552F">
        <w:rPr>
          <w:rFonts w:ascii="Arial" w:hAnsi="Arial" w:cs="Arial"/>
          <w:sz w:val="24"/>
          <w:szCs w:val="24"/>
        </w:rPr>
        <w:t>F</w:t>
      </w:r>
      <w:r w:rsidR="00307B58" w:rsidRPr="0001552F">
        <w:rPr>
          <w:rFonts w:ascii="Arial" w:hAnsi="Arial" w:cs="Arial"/>
          <w:sz w:val="24"/>
          <w:szCs w:val="24"/>
        </w:rPr>
        <w:t>eedback given at open public meetings</w:t>
      </w:r>
    </w:p>
    <w:p w14:paraId="5CD589FB" w14:textId="77777777" w:rsidR="00E56D22" w:rsidRPr="0001552F" w:rsidRDefault="00E56D22" w:rsidP="00307B58">
      <w:pPr>
        <w:pStyle w:val="ListParagraph"/>
        <w:numPr>
          <w:ilvl w:val="0"/>
          <w:numId w:val="6"/>
        </w:numPr>
        <w:rPr>
          <w:rFonts w:ascii="Arial" w:hAnsi="Arial" w:cs="Arial"/>
          <w:sz w:val="24"/>
          <w:szCs w:val="24"/>
        </w:rPr>
      </w:pPr>
      <w:r w:rsidRPr="0001552F">
        <w:rPr>
          <w:rFonts w:ascii="Arial" w:hAnsi="Arial" w:cs="Arial"/>
          <w:sz w:val="24"/>
          <w:szCs w:val="24"/>
        </w:rPr>
        <w:t>A</w:t>
      </w:r>
      <w:r w:rsidR="00307B58" w:rsidRPr="0001552F">
        <w:rPr>
          <w:rFonts w:ascii="Arial" w:hAnsi="Arial" w:cs="Arial"/>
          <w:sz w:val="24"/>
          <w:szCs w:val="24"/>
        </w:rPr>
        <w:t>ttendance at local authority meetings or scrutiny committees</w:t>
      </w:r>
    </w:p>
    <w:p w14:paraId="5062FF39" w14:textId="77777777" w:rsidR="00E56D22" w:rsidRPr="0001552F" w:rsidRDefault="00E56D22" w:rsidP="00307B58">
      <w:pPr>
        <w:pStyle w:val="ListParagraph"/>
        <w:numPr>
          <w:ilvl w:val="0"/>
          <w:numId w:val="6"/>
        </w:numPr>
        <w:rPr>
          <w:rFonts w:ascii="Arial" w:hAnsi="Arial" w:cs="Arial"/>
          <w:sz w:val="24"/>
          <w:szCs w:val="24"/>
        </w:rPr>
      </w:pPr>
      <w:r w:rsidRPr="0001552F">
        <w:rPr>
          <w:rFonts w:ascii="Arial" w:hAnsi="Arial" w:cs="Arial"/>
          <w:sz w:val="24"/>
          <w:szCs w:val="24"/>
        </w:rPr>
        <w:t>D</w:t>
      </w:r>
      <w:r w:rsidR="00307B58" w:rsidRPr="0001552F">
        <w:rPr>
          <w:rFonts w:ascii="Arial" w:hAnsi="Arial" w:cs="Arial"/>
          <w:sz w:val="24"/>
          <w:szCs w:val="24"/>
        </w:rPr>
        <w:t>ebate and feedback given through social media</w:t>
      </w:r>
    </w:p>
    <w:p w14:paraId="79BF6192" w14:textId="77777777" w:rsidR="00E56D22" w:rsidRPr="0001552F" w:rsidRDefault="00E56D22" w:rsidP="00307B58">
      <w:pPr>
        <w:pStyle w:val="ListParagraph"/>
        <w:numPr>
          <w:ilvl w:val="0"/>
          <w:numId w:val="6"/>
        </w:numPr>
        <w:rPr>
          <w:rFonts w:ascii="Arial" w:hAnsi="Arial" w:cs="Arial"/>
          <w:sz w:val="24"/>
          <w:szCs w:val="24"/>
        </w:rPr>
      </w:pPr>
      <w:r w:rsidRPr="0001552F">
        <w:rPr>
          <w:rFonts w:ascii="Arial" w:hAnsi="Arial" w:cs="Arial"/>
          <w:sz w:val="24"/>
          <w:szCs w:val="24"/>
        </w:rPr>
        <w:t>W</w:t>
      </w:r>
      <w:r w:rsidR="00307B58" w:rsidRPr="0001552F">
        <w:rPr>
          <w:rFonts w:ascii="Arial" w:hAnsi="Arial" w:cs="Arial"/>
          <w:sz w:val="24"/>
          <w:szCs w:val="24"/>
        </w:rPr>
        <w:t>ritten submissions</w:t>
      </w:r>
    </w:p>
    <w:p w14:paraId="31AAD704" w14:textId="67A5FC07" w:rsidR="00A97CFD" w:rsidRPr="0001552F" w:rsidRDefault="00A97CFD" w:rsidP="00A97CFD">
      <w:pPr>
        <w:pStyle w:val="ListParagraph"/>
        <w:numPr>
          <w:ilvl w:val="0"/>
          <w:numId w:val="6"/>
        </w:numPr>
        <w:rPr>
          <w:rFonts w:ascii="Arial" w:hAnsi="Arial" w:cs="Arial"/>
          <w:sz w:val="24"/>
          <w:szCs w:val="24"/>
        </w:rPr>
      </w:pPr>
      <w:r w:rsidRPr="0001552F">
        <w:rPr>
          <w:rFonts w:ascii="Arial" w:hAnsi="Arial" w:cs="Arial"/>
          <w:sz w:val="24"/>
          <w:szCs w:val="24"/>
        </w:rPr>
        <w:t>Public scrutiny panel</w:t>
      </w:r>
    </w:p>
    <w:p w14:paraId="01093584" w14:textId="77777777" w:rsidR="00A97CFD" w:rsidRPr="0001552F" w:rsidRDefault="00A97CFD" w:rsidP="00A97CFD">
      <w:pPr>
        <w:pStyle w:val="ListParagraph"/>
        <w:numPr>
          <w:ilvl w:val="0"/>
          <w:numId w:val="6"/>
        </w:numPr>
        <w:rPr>
          <w:rFonts w:ascii="Arial" w:hAnsi="Arial" w:cs="Arial"/>
          <w:sz w:val="24"/>
          <w:szCs w:val="24"/>
        </w:rPr>
      </w:pPr>
      <w:r w:rsidRPr="0001552F">
        <w:rPr>
          <w:rFonts w:ascii="Arial" w:hAnsi="Arial" w:cs="Arial"/>
          <w:sz w:val="24"/>
          <w:szCs w:val="24"/>
        </w:rPr>
        <w:t>Deliberative forum</w:t>
      </w:r>
    </w:p>
    <w:p w14:paraId="61267633" w14:textId="7D28FD29" w:rsidR="00307B58" w:rsidRPr="0001552F" w:rsidRDefault="00307B58" w:rsidP="00307B58">
      <w:pPr>
        <w:rPr>
          <w:rFonts w:ascii="Arial" w:hAnsi="Arial" w:cs="Arial"/>
          <w:sz w:val="24"/>
          <w:szCs w:val="24"/>
        </w:rPr>
      </w:pPr>
      <w:r w:rsidRPr="0001552F">
        <w:rPr>
          <w:rFonts w:ascii="Arial" w:hAnsi="Arial" w:cs="Arial"/>
          <w:sz w:val="24"/>
          <w:szCs w:val="24"/>
        </w:rPr>
        <w:t>Where it is feasible, participation in the consultation and responses received will be acknowledged and an audit trail kept of responses. Explanations, where requested and appropriate, will be given to respondents who ask why individual proposals have been rejected.</w:t>
      </w:r>
    </w:p>
    <w:p w14:paraId="2884FAC4" w14:textId="2B26E226" w:rsidR="00A97CFD" w:rsidRPr="0001552F" w:rsidRDefault="00A97CFD" w:rsidP="00A97CFD">
      <w:pPr>
        <w:rPr>
          <w:rFonts w:ascii="Arial" w:hAnsi="Arial" w:cs="Arial"/>
          <w:sz w:val="24"/>
          <w:szCs w:val="24"/>
        </w:rPr>
      </w:pPr>
      <w:r w:rsidRPr="0001552F">
        <w:rPr>
          <w:rFonts w:ascii="Arial" w:hAnsi="Arial" w:cs="Arial"/>
          <w:sz w:val="24"/>
          <w:szCs w:val="24"/>
        </w:rPr>
        <w:t>A mid-point review should be conducted as close as possible to the mid-point of the open consultation. It is an opportunity for a formal review of progress achieved and provides an opportunity for any adjustments to be made to the consultation plan as required.</w:t>
      </w:r>
    </w:p>
    <w:p w14:paraId="1B9166EF" w14:textId="77777777" w:rsidR="00307B58" w:rsidRPr="0001552F" w:rsidRDefault="00307B58" w:rsidP="00307B58">
      <w:pPr>
        <w:rPr>
          <w:rFonts w:ascii="Arial" w:hAnsi="Arial" w:cs="Arial"/>
          <w:sz w:val="24"/>
          <w:szCs w:val="24"/>
        </w:rPr>
      </w:pPr>
    </w:p>
    <w:p w14:paraId="3426A196" w14:textId="39C7F039" w:rsidR="00307B58" w:rsidRPr="0001552F" w:rsidRDefault="00307B58" w:rsidP="00A97CFD">
      <w:pPr>
        <w:pStyle w:val="Heading1"/>
        <w:rPr>
          <w:rFonts w:ascii="Arial" w:hAnsi="Arial" w:cs="Arial"/>
          <w:color w:val="auto"/>
        </w:rPr>
      </w:pPr>
      <w:bookmarkStart w:id="1" w:name="_Hlk93751688"/>
      <w:r w:rsidRPr="0001552F">
        <w:rPr>
          <w:rFonts w:ascii="Arial" w:hAnsi="Arial" w:cs="Arial"/>
          <w:color w:val="auto"/>
        </w:rPr>
        <w:t xml:space="preserve">9. Data </w:t>
      </w:r>
      <w:r w:rsidR="00A97CFD" w:rsidRPr="0001552F">
        <w:rPr>
          <w:rFonts w:ascii="Arial" w:hAnsi="Arial" w:cs="Arial"/>
          <w:color w:val="auto"/>
        </w:rPr>
        <w:t>u</w:t>
      </w:r>
      <w:r w:rsidRPr="0001552F">
        <w:rPr>
          <w:rFonts w:ascii="Arial" w:hAnsi="Arial" w:cs="Arial"/>
          <w:color w:val="auto"/>
        </w:rPr>
        <w:t xml:space="preserve">se and </w:t>
      </w:r>
      <w:r w:rsidR="00A97CFD" w:rsidRPr="0001552F">
        <w:rPr>
          <w:rFonts w:ascii="Arial" w:hAnsi="Arial" w:cs="Arial"/>
          <w:color w:val="auto"/>
        </w:rPr>
        <w:t>s</w:t>
      </w:r>
      <w:r w:rsidRPr="0001552F">
        <w:rPr>
          <w:rFonts w:ascii="Arial" w:hAnsi="Arial" w:cs="Arial"/>
          <w:color w:val="auto"/>
        </w:rPr>
        <w:t xml:space="preserve">ubjects and </w:t>
      </w:r>
      <w:r w:rsidR="00A97CFD" w:rsidRPr="0001552F">
        <w:rPr>
          <w:rFonts w:ascii="Arial" w:hAnsi="Arial" w:cs="Arial"/>
          <w:color w:val="auto"/>
        </w:rPr>
        <w:t>t</w:t>
      </w:r>
      <w:r w:rsidRPr="0001552F">
        <w:rPr>
          <w:rFonts w:ascii="Arial" w:hAnsi="Arial" w:cs="Arial"/>
          <w:color w:val="auto"/>
        </w:rPr>
        <w:t xml:space="preserve">ransparency </w:t>
      </w:r>
      <w:r w:rsidR="00A97CFD" w:rsidRPr="0001552F">
        <w:rPr>
          <w:rFonts w:ascii="Arial" w:hAnsi="Arial" w:cs="Arial"/>
          <w:color w:val="auto"/>
        </w:rPr>
        <w:t>o</w:t>
      </w:r>
      <w:r w:rsidRPr="0001552F">
        <w:rPr>
          <w:rFonts w:ascii="Arial" w:hAnsi="Arial" w:cs="Arial"/>
          <w:color w:val="auto"/>
        </w:rPr>
        <w:t>bligations</w:t>
      </w:r>
    </w:p>
    <w:bookmarkEnd w:id="1"/>
    <w:p w14:paraId="4AAFA607" w14:textId="49CD9FD7" w:rsidR="00307B58" w:rsidRPr="0001552F" w:rsidRDefault="00307B58" w:rsidP="00307B58">
      <w:pPr>
        <w:rPr>
          <w:rFonts w:ascii="Arial" w:hAnsi="Arial" w:cs="Arial"/>
          <w:sz w:val="24"/>
          <w:szCs w:val="24"/>
        </w:rPr>
      </w:pPr>
      <w:r w:rsidRPr="0001552F">
        <w:rPr>
          <w:rFonts w:ascii="Arial" w:hAnsi="Arial" w:cs="Arial"/>
          <w:sz w:val="24"/>
          <w:szCs w:val="24"/>
        </w:rPr>
        <w:t>The Combined Fire Authority is under a duty to and will be compliant with the provisions of the Data Protection Act 2018</w:t>
      </w:r>
      <w:r w:rsidR="00805B32" w:rsidRPr="0001552F">
        <w:rPr>
          <w:rFonts w:ascii="Arial" w:hAnsi="Arial" w:cs="Arial"/>
          <w:sz w:val="24"/>
          <w:szCs w:val="24"/>
        </w:rPr>
        <w:t>, which is the UK’s implementation of the General Data protection Regulations (GDPR)</w:t>
      </w:r>
      <w:r w:rsidRPr="0001552F">
        <w:rPr>
          <w:rFonts w:ascii="Arial" w:hAnsi="Arial" w:cs="Arial"/>
          <w:sz w:val="24"/>
          <w:szCs w:val="24"/>
        </w:rPr>
        <w:t xml:space="preserve">, as well as the </w:t>
      </w:r>
      <w:r w:rsidR="00805B32" w:rsidRPr="0001552F">
        <w:rPr>
          <w:rFonts w:ascii="Arial" w:hAnsi="Arial" w:cs="Arial"/>
          <w:sz w:val="24"/>
          <w:szCs w:val="24"/>
        </w:rPr>
        <w:t>re</w:t>
      </w:r>
      <w:r w:rsidRPr="0001552F">
        <w:rPr>
          <w:rFonts w:ascii="Arial" w:hAnsi="Arial" w:cs="Arial"/>
          <w:sz w:val="24"/>
          <w:szCs w:val="24"/>
        </w:rPr>
        <w:t xml:space="preserve">-use of Public Sector Information Regulations 2015, which came </w:t>
      </w:r>
      <w:r w:rsidR="000F44DB" w:rsidRPr="0001552F">
        <w:rPr>
          <w:rFonts w:ascii="Arial" w:hAnsi="Arial" w:cs="Arial"/>
          <w:sz w:val="24"/>
          <w:szCs w:val="24"/>
        </w:rPr>
        <w:t>into</w:t>
      </w:r>
      <w:r w:rsidRPr="0001552F">
        <w:rPr>
          <w:rFonts w:ascii="Arial" w:hAnsi="Arial" w:cs="Arial"/>
          <w:sz w:val="24"/>
          <w:szCs w:val="24"/>
        </w:rPr>
        <w:t xml:space="preserve"> force on 18 July 2015, subject to relevant exceptions. </w:t>
      </w:r>
    </w:p>
    <w:p w14:paraId="28FA59D7" w14:textId="77777777" w:rsidR="00307B58" w:rsidRPr="0001552F" w:rsidRDefault="00307B58" w:rsidP="00307B58">
      <w:pPr>
        <w:rPr>
          <w:rFonts w:ascii="Arial" w:hAnsi="Arial" w:cs="Arial"/>
          <w:sz w:val="24"/>
          <w:szCs w:val="24"/>
        </w:rPr>
      </w:pPr>
      <w:r w:rsidRPr="0001552F">
        <w:rPr>
          <w:rFonts w:ascii="Arial" w:hAnsi="Arial" w:cs="Arial"/>
          <w:sz w:val="24"/>
          <w:szCs w:val="24"/>
        </w:rPr>
        <w:t xml:space="preserve">The GDPR prohibits the processing of personal data unless there is a lawful basis for it such as doing so being in the public interest. The Combined Fire Authority will therefore need to process such data in relation to the legal obligations conferred upon it in the exercise of its public functions or in relation to any activity that supports or promotes democratic engagement. </w:t>
      </w:r>
    </w:p>
    <w:p w14:paraId="543DBD09" w14:textId="6B9CC0CC" w:rsidR="00307B58" w:rsidRPr="0001552F" w:rsidRDefault="00307B58" w:rsidP="00307B58">
      <w:pPr>
        <w:rPr>
          <w:rFonts w:ascii="Arial" w:hAnsi="Arial" w:cs="Arial"/>
          <w:sz w:val="24"/>
          <w:szCs w:val="24"/>
        </w:rPr>
      </w:pPr>
      <w:r w:rsidRPr="0001552F">
        <w:rPr>
          <w:rFonts w:ascii="Arial" w:hAnsi="Arial" w:cs="Arial"/>
          <w:sz w:val="24"/>
          <w:szCs w:val="24"/>
        </w:rPr>
        <w:t xml:space="preserve">The Authority will ensure that all relevant information provided by data controllers to data subjects and all communications with data subjects will be concise, transparent, intelligible and easily accessible, in clear plain language. This applies to but is not </w:t>
      </w:r>
      <w:r w:rsidRPr="0001552F">
        <w:rPr>
          <w:rFonts w:ascii="Arial" w:hAnsi="Arial" w:cs="Arial"/>
          <w:sz w:val="24"/>
          <w:szCs w:val="24"/>
        </w:rPr>
        <w:lastRenderedPageBreak/>
        <w:t xml:space="preserve">limited to situations when the Authority collates special categories of personal data where more stringent compliance burdens are placed on organisations which process personal data relating to matters such as: </w:t>
      </w:r>
    </w:p>
    <w:p w14:paraId="60BFCD44" w14:textId="77777777" w:rsidR="00A97CFD" w:rsidRPr="0001552F" w:rsidRDefault="00307B58" w:rsidP="00307B58">
      <w:pPr>
        <w:pStyle w:val="ListParagraph"/>
        <w:numPr>
          <w:ilvl w:val="0"/>
          <w:numId w:val="7"/>
        </w:numPr>
        <w:rPr>
          <w:rFonts w:ascii="Arial" w:hAnsi="Arial" w:cs="Arial"/>
          <w:sz w:val="24"/>
          <w:szCs w:val="24"/>
        </w:rPr>
      </w:pPr>
      <w:r w:rsidRPr="0001552F">
        <w:rPr>
          <w:rFonts w:ascii="Arial" w:hAnsi="Arial" w:cs="Arial"/>
          <w:sz w:val="24"/>
          <w:szCs w:val="24"/>
        </w:rPr>
        <w:t>Racial or ethnic origin.</w:t>
      </w:r>
    </w:p>
    <w:p w14:paraId="4B8E1FAD" w14:textId="5E0D3079" w:rsidR="00B916DA" w:rsidRPr="00577C2A" w:rsidRDefault="00B916DA" w:rsidP="00307B58">
      <w:pPr>
        <w:pStyle w:val="ListParagraph"/>
        <w:numPr>
          <w:ilvl w:val="0"/>
          <w:numId w:val="7"/>
        </w:numPr>
        <w:rPr>
          <w:rFonts w:ascii="Arial" w:hAnsi="Arial" w:cs="Arial"/>
          <w:sz w:val="24"/>
          <w:szCs w:val="24"/>
        </w:rPr>
      </w:pPr>
      <w:r w:rsidRPr="00577C2A">
        <w:rPr>
          <w:rFonts w:ascii="Arial" w:hAnsi="Arial" w:cs="Arial"/>
          <w:sz w:val="24"/>
          <w:szCs w:val="24"/>
        </w:rPr>
        <w:t>Disability status</w:t>
      </w:r>
      <w:r w:rsidR="0001552F" w:rsidRPr="00577C2A">
        <w:rPr>
          <w:rFonts w:ascii="Arial" w:hAnsi="Arial" w:cs="Arial"/>
          <w:sz w:val="24"/>
          <w:szCs w:val="24"/>
        </w:rPr>
        <w:t>.</w:t>
      </w:r>
    </w:p>
    <w:p w14:paraId="1DDDA982" w14:textId="77777777" w:rsidR="00A97CFD" w:rsidRPr="0001552F" w:rsidRDefault="00A97CFD" w:rsidP="00307B58">
      <w:pPr>
        <w:pStyle w:val="ListParagraph"/>
        <w:numPr>
          <w:ilvl w:val="0"/>
          <w:numId w:val="7"/>
        </w:numPr>
        <w:rPr>
          <w:rFonts w:ascii="Arial" w:hAnsi="Arial" w:cs="Arial"/>
          <w:sz w:val="24"/>
          <w:szCs w:val="24"/>
        </w:rPr>
      </w:pPr>
      <w:r w:rsidRPr="0001552F">
        <w:rPr>
          <w:rFonts w:ascii="Arial" w:hAnsi="Arial" w:cs="Arial"/>
          <w:sz w:val="24"/>
          <w:szCs w:val="24"/>
        </w:rPr>
        <w:t>P</w:t>
      </w:r>
      <w:r w:rsidR="00307B58" w:rsidRPr="0001552F">
        <w:rPr>
          <w:rFonts w:ascii="Arial" w:hAnsi="Arial" w:cs="Arial"/>
          <w:sz w:val="24"/>
          <w:szCs w:val="24"/>
        </w:rPr>
        <w:t>olitical opinions.</w:t>
      </w:r>
    </w:p>
    <w:p w14:paraId="3CDE351B" w14:textId="77777777" w:rsidR="00A97CFD" w:rsidRPr="0001552F" w:rsidRDefault="00A97CFD" w:rsidP="00307B58">
      <w:pPr>
        <w:pStyle w:val="ListParagraph"/>
        <w:numPr>
          <w:ilvl w:val="0"/>
          <w:numId w:val="7"/>
        </w:numPr>
        <w:rPr>
          <w:rFonts w:ascii="Arial" w:hAnsi="Arial" w:cs="Arial"/>
          <w:sz w:val="24"/>
          <w:szCs w:val="24"/>
        </w:rPr>
      </w:pPr>
      <w:r w:rsidRPr="0001552F">
        <w:rPr>
          <w:rFonts w:ascii="Arial" w:hAnsi="Arial" w:cs="Arial"/>
          <w:sz w:val="24"/>
          <w:szCs w:val="24"/>
        </w:rPr>
        <w:t>R</w:t>
      </w:r>
      <w:r w:rsidR="00307B58" w:rsidRPr="0001552F">
        <w:rPr>
          <w:rFonts w:ascii="Arial" w:hAnsi="Arial" w:cs="Arial"/>
          <w:sz w:val="24"/>
          <w:szCs w:val="24"/>
        </w:rPr>
        <w:t>eligious and philosophical beliefs.</w:t>
      </w:r>
    </w:p>
    <w:p w14:paraId="43F0F02E" w14:textId="0C7F0812" w:rsidR="00A97CFD" w:rsidRPr="0001552F" w:rsidRDefault="00307B58" w:rsidP="00307B58">
      <w:pPr>
        <w:pStyle w:val="ListParagraph"/>
        <w:numPr>
          <w:ilvl w:val="0"/>
          <w:numId w:val="7"/>
        </w:numPr>
        <w:rPr>
          <w:rFonts w:ascii="Arial" w:hAnsi="Arial" w:cs="Arial"/>
          <w:sz w:val="24"/>
          <w:szCs w:val="24"/>
        </w:rPr>
      </w:pPr>
      <w:r w:rsidRPr="0001552F">
        <w:rPr>
          <w:rFonts w:ascii="Arial" w:hAnsi="Arial" w:cs="Arial"/>
          <w:sz w:val="24"/>
          <w:szCs w:val="24"/>
        </w:rPr>
        <w:t>Tr</w:t>
      </w:r>
      <w:r w:rsidR="00B916DA" w:rsidRPr="0001552F">
        <w:rPr>
          <w:rFonts w:ascii="Arial" w:hAnsi="Arial" w:cs="Arial"/>
          <w:sz w:val="24"/>
          <w:szCs w:val="24"/>
        </w:rPr>
        <w:t>a</w:t>
      </w:r>
      <w:r w:rsidRPr="0001552F">
        <w:rPr>
          <w:rFonts w:ascii="Arial" w:hAnsi="Arial" w:cs="Arial"/>
          <w:sz w:val="24"/>
          <w:szCs w:val="24"/>
        </w:rPr>
        <w:t>de union membership.</w:t>
      </w:r>
    </w:p>
    <w:p w14:paraId="043FBC92" w14:textId="77777777" w:rsidR="00A97CFD" w:rsidRPr="0001552F" w:rsidRDefault="00307B58" w:rsidP="00307B58">
      <w:pPr>
        <w:pStyle w:val="ListParagraph"/>
        <w:numPr>
          <w:ilvl w:val="0"/>
          <w:numId w:val="7"/>
        </w:numPr>
        <w:rPr>
          <w:rFonts w:ascii="Arial" w:hAnsi="Arial" w:cs="Arial"/>
          <w:sz w:val="24"/>
          <w:szCs w:val="24"/>
        </w:rPr>
      </w:pPr>
      <w:r w:rsidRPr="0001552F">
        <w:rPr>
          <w:rFonts w:ascii="Arial" w:hAnsi="Arial" w:cs="Arial"/>
          <w:sz w:val="24"/>
          <w:szCs w:val="24"/>
        </w:rPr>
        <w:t>Genetic data.</w:t>
      </w:r>
    </w:p>
    <w:p w14:paraId="0D883A23" w14:textId="77777777" w:rsidR="00A97CFD" w:rsidRPr="0001552F" w:rsidRDefault="00307B58" w:rsidP="00307B58">
      <w:pPr>
        <w:pStyle w:val="ListParagraph"/>
        <w:numPr>
          <w:ilvl w:val="0"/>
          <w:numId w:val="7"/>
        </w:numPr>
        <w:rPr>
          <w:rFonts w:ascii="Arial" w:hAnsi="Arial" w:cs="Arial"/>
          <w:sz w:val="24"/>
          <w:szCs w:val="24"/>
        </w:rPr>
      </w:pPr>
      <w:r w:rsidRPr="0001552F">
        <w:rPr>
          <w:rFonts w:ascii="Arial" w:hAnsi="Arial" w:cs="Arial"/>
          <w:sz w:val="24"/>
          <w:szCs w:val="24"/>
        </w:rPr>
        <w:t>Biometric data for uniquely identifying a natural person.</w:t>
      </w:r>
    </w:p>
    <w:p w14:paraId="4F698472" w14:textId="77777777" w:rsidR="00A97CFD" w:rsidRPr="0001552F" w:rsidRDefault="00307B58" w:rsidP="00307B58">
      <w:pPr>
        <w:pStyle w:val="ListParagraph"/>
        <w:numPr>
          <w:ilvl w:val="0"/>
          <w:numId w:val="7"/>
        </w:numPr>
        <w:rPr>
          <w:rFonts w:ascii="Arial" w:hAnsi="Arial" w:cs="Arial"/>
          <w:sz w:val="24"/>
          <w:szCs w:val="24"/>
        </w:rPr>
      </w:pPr>
      <w:r w:rsidRPr="0001552F">
        <w:rPr>
          <w:rFonts w:ascii="Arial" w:hAnsi="Arial" w:cs="Arial"/>
          <w:sz w:val="24"/>
          <w:szCs w:val="24"/>
        </w:rPr>
        <w:t>Data concerning health.</w:t>
      </w:r>
    </w:p>
    <w:p w14:paraId="60D65E99" w14:textId="1853517A" w:rsidR="00307B58" w:rsidRPr="0001552F" w:rsidRDefault="00307B58" w:rsidP="00307B58">
      <w:pPr>
        <w:pStyle w:val="ListParagraph"/>
        <w:numPr>
          <w:ilvl w:val="0"/>
          <w:numId w:val="7"/>
        </w:numPr>
        <w:rPr>
          <w:rFonts w:ascii="Arial" w:hAnsi="Arial" w:cs="Arial"/>
          <w:sz w:val="24"/>
          <w:szCs w:val="24"/>
        </w:rPr>
      </w:pPr>
      <w:r w:rsidRPr="0001552F">
        <w:rPr>
          <w:rFonts w:ascii="Arial" w:hAnsi="Arial" w:cs="Arial"/>
          <w:sz w:val="24"/>
          <w:szCs w:val="24"/>
        </w:rPr>
        <w:t xml:space="preserve">Sexual orientation. </w:t>
      </w:r>
    </w:p>
    <w:p w14:paraId="49685D0A" w14:textId="3B097370" w:rsidR="00B916DA" w:rsidRPr="00577C2A" w:rsidRDefault="00B916DA" w:rsidP="00307B58">
      <w:pPr>
        <w:pStyle w:val="ListParagraph"/>
        <w:numPr>
          <w:ilvl w:val="0"/>
          <w:numId w:val="7"/>
        </w:numPr>
        <w:rPr>
          <w:rFonts w:ascii="Arial" w:hAnsi="Arial" w:cs="Arial"/>
          <w:sz w:val="24"/>
          <w:szCs w:val="24"/>
        </w:rPr>
      </w:pPr>
      <w:r w:rsidRPr="00577C2A">
        <w:rPr>
          <w:rFonts w:ascii="Arial" w:hAnsi="Arial" w:cs="Arial"/>
          <w:sz w:val="24"/>
          <w:szCs w:val="24"/>
        </w:rPr>
        <w:t>Marital status</w:t>
      </w:r>
      <w:r w:rsidR="0001552F" w:rsidRPr="00577C2A">
        <w:rPr>
          <w:rFonts w:ascii="Arial" w:hAnsi="Arial" w:cs="Arial"/>
          <w:sz w:val="24"/>
          <w:szCs w:val="24"/>
        </w:rPr>
        <w:t>.</w:t>
      </w:r>
    </w:p>
    <w:p w14:paraId="6890B2BF" w14:textId="47EE8315" w:rsidR="00B916DA" w:rsidRPr="00577C2A" w:rsidRDefault="0001552F" w:rsidP="00307B58">
      <w:pPr>
        <w:pStyle w:val="ListParagraph"/>
        <w:numPr>
          <w:ilvl w:val="0"/>
          <w:numId w:val="7"/>
        </w:numPr>
        <w:rPr>
          <w:rFonts w:ascii="Arial" w:hAnsi="Arial" w:cs="Arial"/>
          <w:sz w:val="24"/>
          <w:szCs w:val="24"/>
        </w:rPr>
      </w:pPr>
      <w:r w:rsidRPr="00577C2A">
        <w:rPr>
          <w:rFonts w:ascii="Arial" w:hAnsi="Arial" w:cs="Arial"/>
          <w:sz w:val="24"/>
          <w:szCs w:val="24"/>
        </w:rPr>
        <w:t>A</w:t>
      </w:r>
      <w:r w:rsidR="00B916DA" w:rsidRPr="00577C2A">
        <w:rPr>
          <w:rFonts w:ascii="Arial" w:hAnsi="Arial" w:cs="Arial"/>
          <w:sz w:val="24"/>
          <w:szCs w:val="24"/>
        </w:rPr>
        <w:t>ge</w:t>
      </w:r>
      <w:r w:rsidRPr="00577C2A">
        <w:rPr>
          <w:rFonts w:ascii="Arial" w:hAnsi="Arial" w:cs="Arial"/>
          <w:sz w:val="24"/>
          <w:szCs w:val="24"/>
        </w:rPr>
        <w:t>.</w:t>
      </w:r>
    </w:p>
    <w:p w14:paraId="3561AE23" w14:textId="77777777" w:rsidR="00307B58" w:rsidRPr="0001552F" w:rsidRDefault="00307B58" w:rsidP="00307B58">
      <w:pPr>
        <w:rPr>
          <w:rFonts w:ascii="Arial" w:hAnsi="Arial" w:cs="Arial"/>
          <w:sz w:val="24"/>
          <w:szCs w:val="24"/>
        </w:rPr>
      </w:pPr>
    </w:p>
    <w:p w14:paraId="7F6256B8" w14:textId="21A912B4" w:rsidR="00307B58" w:rsidRPr="0001552F" w:rsidRDefault="00307B58" w:rsidP="00A97CFD">
      <w:pPr>
        <w:pStyle w:val="Heading1"/>
        <w:rPr>
          <w:rFonts w:ascii="Arial" w:hAnsi="Arial" w:cs="Arial"/>
          <w:color w:val="auto"/>
        </w:rPr>
      </w:pPr>
      <w:r w:rsidRPr="0001552F">
        <w:rPr>
          <w:rFonts w:ascii="Arial" w:hAnsi="Arial" w:cs="Arial"/>
          <w:color w:val="auto"/>
        </w:rPr>
        <w:t xml:space="preserve">10. The </w:t>
      </w:r>
      <w:r w:rsidR="00A97CFD" w:rsidRPr="0001552F">
        <w:rPr>
          <w:rFonts w:ascii="Arial" w:hAnsi="Arial" w:cs="Arial"/>
          <w:color w:val="auto"/>
        </w:rPr>
        <w:t>decision-making</w:t>
      </w:r>
      <w:r w:rsidRPr="0001552F">
        <w:rPr>
          <w:rFonts w:ascii="Arial" w:hAnsi="Arial" w:cs="Arial"/>
          <w:color w:val="auto"/>
        </w:rPr>
        <w:t xml:space="preserve"> process</w:t>
      </w:r>
    </w:p>
    <w:p w14:paraId="1D8522E6" w14:textId="6B9C8C4B" w:rsidR="00DD295F" w:rsidRPr="0001552F" w:rsidRDefault="00DD295F" w:rsidP="00DD295F">
      <w:pPr>
        <w:rPr>
          <w:rFonts w:ascii="Arial" w:hAnsi="Arial" w:cs="Arial"/>
          <w:sz w:val="24"/>
          <w:szCs w:val="24"/>
        </w:rPr>
      </w:pPr>
      <w:r w:rsidRPr="0001552F">
        <w:rPr>
          <w:rFonts w:ascii="Arial" w:hAnsi="Arial" w:cs="Arial"/>
          <w:sz w:val="24"/>
          <w:szCs w:val="24"/>
        </w:rPr>
        <w:t>At the end of the consultation period a closing review will be undertaken to determine if sufficient response has been obtained to close a public consultation as scheduled, or whether an extension or specific additional activities are required to be undertaken to ensure that sufficient views have been obtained from potentially impacted groups.</w:t>
      </w:r>
    </w:p>
    <w:p w14:paraId="34B02D83" w14:textId="56A42416" w:rsidR="00307B58" w:rsidRPr="0001552F" w:rsidRDefault="00307B58" w:rsidP="00307B58">
      <w:pPr>
        <w:rPr>
          <w:rFonts w:ascii="Arial" w:hAnsi="Arial" w:cs="Arial"/>
          <w:sz w:val="24"/>
          <w:szCs w:val="24"/>
        </w:rPr>
      </w:pPr>
      <w:r w:rsidRPr="0001552F">
        <w:rPr>
          <w:rFonts w:ascii="Arial" w:hAnsi="Arial" w:cs="Arial"/>
          <w:sz w:val="24"/>
          <w:szCs w:val="24"/>
        </w:rPr>
        <w:t>A report on the consultation exercise will be presented to the Authority, or a relevant committee of the Authority</w:t>
      </w:r>
      <w:r w:rsidR="00CF7573" w:rsidRPr="0001552F">
        <w:rPr>
          <w:rFonts w:ascii="Arial" w:hAnsi="Arial" w:cs="Arial"/>
          <w:sz w:val="24"/>
          <w:szCs w:val="24"/>
        </w:rPr>
        <w:t>,</w:t>
      </w:r>
      <w:r w:rsidRPr="0001552F">
        <w:rPr>
          <w:rFonts w:ascii="Arial" w:hAnsi="Arial" w:cs="Arial"/>
          <w:sz w:val="24"/>
          <w:szCs w:val="24"/>
        </w:rPr>
        <w:t xml:space="preserve"> which will include a summary of statistical results and feedback and views offered. This will include an updated </w:t>
      </w:r>
      <w:r w:rsidR="00CF7573" w:rsidRPr="0001552F">
        <w:rPr>
          <w:rFonts w:ascii="Arial" w:hAnsi="Arial" w:cs="Arial"/>
          <w:sz w:val="24"/>
          <w:szCs w:val="24"/>
        </w:rPr>
        <w:t>e</w:t>
      </w:r>
      <w:r w:rsidRPr="0001552F">
        <w:rPr>
          <w:rFonts w:ascii="Arial" w:hAnsi="Arial" w:cs="Arial"/>
          <w:sz w:val="24"/>
          <w:szCs w:val="24"/>
        </w:rPr>
        <w:t xml:space="preserve">quality </w:t>
      </w:r>
      <w:r w:rsidR="00CF7573" w:rsidRPr="0001552F">
        <w:rPr>
          <w:rFonts w:ascii="Arial" w:hAnsi="Arial" w:cs="Arial"/>
          <w:sz w:val="24"/>
          <w:szCs w:val="24"/>
        </w:rPr>
        <w:t>i</w:t>
      </w:r>
      <w:r w:rsidRPr="0001552F">
        <w:rPr>
          <w:rFonts w:ascii="Arial" w:hAnsi="Arial" w:cs="Arial"/>
          <w:sz w:val="24"/>
          <w:szCs w:val="24"/>
        </w:rPr>
        <w:t xml:space="preserve">mpact </w:t>
      </w:r>
      <w:r w:rsidR="00CF7573" w:rsidRPr="0001552F">
        <w:rPr>
          <w:rFonts w:ascii="Arial" w:hAnsi="Arial" w:cs="Arial"/>
          <w:sz w:val="24"/>
          <w:szCs w:val="24"/>
        </w:rPr>
        <w:t>a</w:t>
      </w:r>
      <w:r w:rsidRPr="0001552F">
        <w:rPr>
          <w:rFonts w:ascii="Arial" w:hAnsi="Arial" w:cs="Arial"/>
          <w:sz w:val="24"/>
          <w:szCs w:val="24"/>
        </w:rPr>
        <w:t>ssessment.</w:t>
      </w:r>
    </w:p>
    <w:p w14:paraId="497EFFBB" w14:textId="77777777" w:rsidR="00307B58" w:rsidRPr="0001552F" w:rsidRDefault="00307B58" w:rsidP="00307B58">
      <w:pPr>
        <w:rPr>
          <w:rFonts w:ascii="Arial" w:hAnsi="Arial" w:cs="Arial"/>
          <w:sz w:val="24"/>
          <w:szCs w:val="24"/>
        </w:rPr>
      </w:pPr>
      <w:r w:rsidRPr="0001552F">
        <w:rPr>
          <w:rFonts w:ascii="Arial" w:hAnsi="Arial" w:cs="Arial"/>
          <w:sz w:val="24"/>
          <w:szCs w:val="24"/>
        </w:rPr>
        <w:t>Consultation rarely concludes in a single opinion and elected members will make their own judgements about the weight to be given to different views alongside other factors such as financial cost, environmental impact and professional experience and advice. However, all consultation responses will be available to the Authority, or a relevant committee of the Authority, before associated democratic decisions are taken.</w:t>
      </w:r>
    </w:p>
    <w:p w14:paraId="28257729" w14:textId="77777777" w:rsidR="00307B58" w:rsidRPr="0001552F" w:rsidRDefault="00307B58" w:rsidP="00307B58">
      <w:pPr>
        <w:rPr>
          <w:rFonts w:ascii="Arial" w:hAnsi="Arial" w:cs="Arial"/>
          <w:sz w:val="24"/>
          <w:szCs w:val="24"/>
        </w:rPr>
      </w:pPr>
    </w:p>
    <w:p w14:paraId="7F10EA09" w14:textId="77777777" w:rsidR="00307B58" w:rsidRPr="0001552F" w:rsidRDefault="00307B58" w:rsidP="00CF7573">
      <w:pPr>
        <w:pStyle w:val="Heading1"/>
        <w:rPr>
          <w:rFonts w:ascii="Arial" w:hAnsi="Arial" w:cs="Arial"/>
          <w:color w:val="auto"/>
        </w:rPr>
      </w:pPr>
      <w:r w:rsidRPr="0001552F">
        <w:rPr>
          <w:rFonts w:ascii="Arial" w:hAnsi="Arial" w:cs="Arial"/>
          <w:color w:val="auto"/>
        </w:rPr>
        <w:t>11. Feedback and evaluation</w:t>
      </w:r>
    </w:p>
    <w:p w14:paraId="66C8EBCF" w14:textId="72093914" w:rsidR="00307B58" w:rsidRPr="0001552F" w:rsidRDefault="00307B58" w:rsidP="00307B58">
      <w:pPr>
        <w:rPr>
          <w:rFonts w:ascii="Arial" w:hAnsi="Arial" w:cs="Arial"/>
          <w:sz w:val="24"/>
          <w:szCs w:val="24"/>
        </w:rPr>
      </w:pPr>
      <w:r w:rsidRPr="0001552F">
        <w:rPr>
          <w:rFonts w:ascii="Arial" w:hAnsi="Arial" w:cs="Arial"/>
          <w:sz w:val="24"/>
          <w:szCs w:val="24"/>
        </w:rPr>
        <w:t>Decisions made about proposals that have been the subject of public consultation will be conveyed via the Service’s communications channels. More detailed feedback will be made available to consultation participants directly or through the Service’s website, depending on the extent of their involvement with the consultation.</w:t>
      </w:r>
    </w:p>
    <w:p w14:paraId="4CCFBA46" w14:textId="3D689DFB" w:rsidR="00B916DA" w:rsidRPr="0001552F" w:rsidRDefault="00B916DA" w:rsidP="00307B58">
      <w:pPr>
        <w:rPr>
          <w:rFonts w:ascii="Arial" w:hAnsi="Arial" w:cs="Arial"/>
          <w:sz w:val="24"/>
          <w:szCs w:val="24"/>
        </w:rPr>
      </w:pPr>
      <w:r w:rsidRPr="0001552F">
        <w:rPr>
          <w:rFonts w:ascii="Arial" w:hAnsi="Arial" w:cs="Arial"/>
          <w:sz w:val="24"/>
          <w:szCs w:val="24"/>
        </w:rPr>
        <w:t xml:space="preserve">Specific and individual requests for feedback will be accepted but any decision to respond individually will be balanced against the general feedback already provided and the nature and reason for any specific request for an individual response. </w:t>
      </w:r>
    </w:p>
    <w:p w14:paraId="5EE14E91" w14:textId="7E9C02D5" w:rsidR="00307B58" w:rsidRPr="0001552F" w:rsidRDefault="00307B58" w:rsidP="00307B58">
      <w:pPr>
        <w:rPr>
          <w:rFonts w:ascii="Arial" w:hAnsi="Arial" w:cs="Arial"/>
          <w:sz w:val="24"/>
          <w:szCs w:val="24"/>
        </w:rPr>
      </w:pPr>
      <w:r w:rsidRPr="0001552F">
        <w:rPr>
          <w:rFonts w:ascii="Arial" w:hAnsi="Arial" w:cs="Arial"/>
          <w:sz w:val="24"/>
          <w:szCs w:val="24"/>
        </w:rPr>
        <w:t xml:space="preserve">Consultation exercises will be evaluated to assess the effectiveness of the </w:t>
      </w:r>
      <w:r w:rsidR="000F44DB" w:rsidRPr="0001552F">
        <w:rPr>
          <w:rFonts w:ascii="Arial" w:hAnsi="Arial" w:cs="Arial"/>
          <w:sz w:val="24"/>
          <w:szCs w:val="24"/>
        </w:rPr>
        <w:t>processes</w:t>
      </w:r>
      <w:r w:rsidRPr="0001552F">
        <w:rPr>
          <w:rFonts w:ascii="Arial" w:hAnsi="Arial" w:cs="Arial"/>
          <w:sz w:val="24"/>
          <w:szCs w:val="24"/>
        </w:rPr>
        <w:t xml:space="preserve"> adopted.</w:t>
      </w:r>
    </w:p>
    <w:p w14:paraId="5847BE19" w14:textId="30706022" w:rsidR="00307B58" w:rsidRPr="002733C0" w:rsidRDefault="00307B58" w:rsidP="00307B58">
      <w:pPr>
        <w:rPr>
          <w:rFonts w:ascii="Arial" w:hAnsi="Arial" w:cs="Arial"/>
          <w:sz w:val="24"/>
          <w:szCs w:val="24"/>
        </w:rPr>
      </w:pPr>
      <w:r w:rsidRPr="0001552F">
        <w:rPr>
          <w:rFonts w:ascii="Arial" w:hAnsi="Arial" w:cs="Arial"/>
          <w:sz w:val="24"/>
          <w:szCs w:val="24"/>
        </w:rPr>
        <w:lastRenderedPageBreak/>
        <w:t xml:space="preserve">Reviewed </w:t>
      </w:r>
      <w:r w:rsidR="00CF7573" w:rsidRPr="0001552F">
        <w:rPr>
          <w:rFonts w:ascii="Arial" w:hAnsi="Arial" w:cs="Arial"/>
          <w:sz w:val="24"/>
          <w:szCs w:val="24"/>
        </w:rPr>
        <w:t xml:space="preserve">January </w:t>
      </w:r>
      <w:r w:rsidR="00100362" w:rsidRPr="0001552F">
        <w:rPr>
          <w:rFonts w:ascii="Arial" w:hAnsi="Arial" w:cs="Arial"/>
          <w:sz w:val="24"/>
          <w:szCs w:val="24"/>
        </w:rPr>
        <w:t>202</w:t>
      </w:r>
      <w:r w:rsidR="004F2D94" w:rsidRPr="0001552F">
        <w:rPr>
          <w:rFonts w:ascii="Arial" w:hAnsi="Arial" w:cs="Arial"/>
          <w:sz w:val="24"/>
          <w:szCs w:val="24"/>
        </w:rPr>
        <w:t>5</w:t>
      </w:r>
    </w:p>
    <w:sectPr w:rsidR="00307B58" w:rsidRPr="002733C0" w:rsidSect="00E1632B">
      <w:headerReference w:type="default" r:id="rId8"/>
      <w:footerReference w:type="even" r:id="rId9"/>
      <w:footerReference w:type="default" r:id="rId10"/>
      <w:footerReference w:type="firs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4BA2" w14:textId="77777777" w:rsidR="000C709D" w:rsidRDefault="000C709D" w:rsidP="00100362">
      <w:pPr>
        <w:spacing w:after="0" w:line="240" w:lineRule="auto"/>
      </w:pPr>
      <w:r>
        <w:separator/>
      </w:r>
    </w:p>
  </w:endnote>
  <w:endnote w:type="continuationSeparator" w:id="0">
    <w:p w14:paraId="10A2A0C2" w14:textId="77777777" w:rsidR="000C709D" w:rsidRDefault="000C709D" w:rsidP="0010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A418" w14:textId="6004EFE3" w:rsidR="00100362" w:rsidRDefault="0001552F">
    <w:pPr>
      <w:pStyle w:val="Footer"/>
    </w:pPr>
    <w:r>
      <w:rPr>
        <w:noProof/>
      </w:rPr>
      <mc:AlternateContent>
        <mc:Choice Requires="wps">
          <w:drawing>
            <wp:anchor distT="0" distB="0" distL="0" distR="0" simplePos="0" relativeHeight="251659264" behindDoc="0" locked="0" layoutInCell="1" allowOverlap="1" wp14:anchorId="3873B8A6" wp14:editId="5F5C206E">
              <wp:simplePos x="635" y="635"/>
              <wp:positionH relativeFrom="page">
                <wp:align>left</wp:align>
              </wp:positionH>
              <wp:positionV relativeFrom="page">
                <wp:align>bottom</wp:align>
              </wp:positionV>
              <wp:extent cx="1355090" cy="357505"/>
              <wp:effectExtent l="0" t="0" r="16510" b="0"/>
              <wp:wrapNone/>
              <wp:docPr id="417611548"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617555FE" w14:textId="6D70E389" w:rsidR="0001552F" w:rsidRPr="0001552F" w:rsidRDefault="0001552F" w:rsidP="0001552F">
                          <w:pPr>
                            <w:spacing w:after="0"/>
                            <w:rPr>
                              <w:rFonts w:ascii="Calibri" w:eastAsia="Calibri" w:hAnsi="Calibri" w:cs="Calibri"/>
                              <w:noProof/>
                              <w:color w:val="000000"/>
                              <w:sz w:val="20"/>
                              <w:szCs w:val="20"/>
                            </w:rPr>
                          </w:pPr>
                          <w:r w:rsidRPr="0001552F">
                            <w:rPr>
                              <w:rFonts w:ascii="Calibri" w:eastAsia="Calibri" w:hAnsi="Calibri" w:cs="Calibri"/>
                              <w:noProof/>
                              <w:color w:val="000000"/>
                              <w:sz w:val="20"/>
                              <w:szCs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73B8A6" id="_x0000_t202" coordsize="21600,21600" o:spt="202" path="m,l,21600r21600,l21600,xe">
              <v:stroke joinstyle="miter"/>
              <v:path gradientshapeok="t" o:connecttype="rect"/>
            </v:shapetype>
            <v:shape id="Text Box 2" o:spid="_x0000_s1026" type="#_x0000_t202" alt="OFFICIAL – SENSITIVE" style="position:absolute;margin-left:0;margin-top:0;width:106.7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" filled="f" stroked="f">
              <v:textbox style="mso-fit-shape-to-text:t" inset="20pt,0,0,15pt">
                <w:txbxContent>
                  <w:p w14:paraId="617555FE" w14:textId="6D70E389" w:rsidR="0001552F" w:rsidRPr="0001552F" w:rsidRDefault="0001552F" w:rsidP="0001552F">
                    <w:pPr>
                      <w:spacing w:after="0"/>
                      <w:rPr>
                        <w:rFonts w:ascii="Calibri" w:eastAsia="Calibri" w:hAnsi="Calibri" w:cs="Calibri"/>
                        <w:noProof/>
                        <w:color w:val="000000"/>
                        <w:sz w:val="20"/>
                        <w:szCs w:val="20"/>
                      </w:rPr>
                    </w:pPr>
                    <w:r w:rsidRPr="0001552F">
                      <w:rPr>
                        <w:rFonts w:ascii="Calibri" w:eastAsia="Calibri" w:hAnsi="Calibri" w:cs="Calibri"/>
                        <w:noProof/>
                        <w:color w:val="00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7300" w14:textId="13BC9BC2" w:rsidR="00100362" w:rsidRDefault="0001552F">
    <w:pPr>
      <w:pStyle w:val="Footer"/>
    </w:pPr>
    <w:r>
      <w:rPr>
        <w:noProof/>
      </w:rPr>
      <mc:AlternateContent>
        <mc:Choice Requires="wps">
          <w:drawing>
            <wp:anchor distT="0" distB="0" distL="0" distR="0" simplePos="0" relativeHeight="251660288" behindDoc="0" locked="0" layoutInCell="1" allowOverlap="1" wp14:anchorId="45B01CE5" wp14:editId="2DE25991">
              <wp:simplePos x="914400" y="10073640"/>
              <wp:positionH relativeFrom="page">
                <wp:align>left</wp:align>
              </wp:positionH>
              <wp:positionV relativeFrom="page">
                <wp:align>bottom</wp:align>
              </wp:positionV>
              <wp:extent cx="1355090" cy="357505"/>
              <wp:effectExtent l="0" t="0" r="16510" b="0"/>
              <wp:wrapNone/>
              <wp:docPr id="2084787190"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55B179DC" w14:textId="149CC304" w:rsidR="0001552F" w:rsidRPr="0001552F" w:rsidRDefault="0001552F" w:rsidP="0001552F">
                          <w:pPr>
                            <w:spacing w:after="0"/>
                            <w:rPr>
                              <w:rFonts w:ascii="Calibri" w:eastAsia="Calibri" w:hAnsi="Calibri" w:cs="Calibri"/>
                              <w:noProof/>
                              <w:color w:val="000000"/>
                              <w:sz w:val="20"/>
                              <w:szCs w:val="20"/>
                            </w:rPr>
                          </w:pPr>
                          <w:r w:rsidRPr="0001552F">
                            <w:rPr>
                              <w:rFonts w:ascii="Calibri" w:eastAsia="Calibri" w:hAnsi="Calibri" w:cs="Calibri"/>
                              <w:noProof/>
                              <w:color w:val="000000"/>
                              <w:sz w:val="20"/>
                              <w:szCs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B01CE5" id="_x0000_t202" coordsize="21600,21600" o:spt="202" path="m,l,21600r21600,l21600,xe">
              <v:stroke joinstyle="miter"/>
              <v:path gradientshapeok="t" o:connecttype="rect"/>
            </v:shapetype>
            <v:shape id="Text Box 3" o:spid="_x0000_s1027" type="#_x0000_t202" alt="OFFICIAL – SENSITIVE" style="position:absolute;margin-left:0;margin-top:0;width:106.7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" filled="f" stroked="f">
              <v:textbox style="mso-fit-shape-to-text:t" inset="20pt,0,0,15pt">
                <w:txbxContent>
                  <w:p w14:paraId="55B179DC" w14:textId="149CC304" w:rsidR="0001552F" w:rsidRPr="0001552F" w:rsidRDefault="0001552F" w:rsidP="0001552F">
                    <w:pPr>
                      <w:spacing w:after="0"/>
                      <w:rPr>
                        <w:rFonts w:ascii="Calibri" w:eastAsia="Calibri" w:hAnsi="Calibri" w:cs="Calibri"/>
                        <w:noProof/>
                        <w:color w:val="000000"/>
                        <w:sz w:val="20"/>
                        <w:szCs w:val="20"/>
                      </w:rPr>
                    </w:pPr>
                    <w:r w:rsidRPr="0001552F">
                      <w:rPr>
                        <w:rFonts w:ascii="Calibri" w:eastAsia="Calibri" w:hAnsi="Calibri" w:cs="Calibri"/>
                        <w:noProof/>
                        <w:color w:val="00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5D3C3" w14:textId="51E7FA03" w:rsidR="00100362" w:rsidRDefault="0001552F">
    <w:pPr>
      <w:pStyle w:val="Footer"/>
    </w:pPr>
    <w:r>
      <w:rPr>
        <w:noProof/>
      </w:rPr>
      <mc:AlternateContent>
        <mc:Choice Requires="wps">
          <w:drawing>
            <wp:anchor distT="0" distB="0" distL="0" distR="0" simplePos="0" relativeHeight="251658240" behindDoc="0" locked="0" layoutInCell="1" allowOverlap="1" wp14:anchorId="4B6F1E2E" wp14:editId="69D65E44">
              <wp:simplePos x="635" y="635"/>
              <wp:positionH relativeFrom="page">
                <wp:align>left</wp:align>
              </wp:positionH>
              <wp:positionV relativeFrom="page">
                <wp:align>bottom</wp:align>
              </wp:positionV>
              <wp:extent cx="1355090" cy="357505"/>
              <wp:effectExtent l="0" t="0" r="16510" b="0"/>
              <wp:wrapNone/>
              <wp:docPr id="1546158588"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24B1A439" w14:textId="4DF5F2CF" w:rsidR="0001552F" w:rsidRPr="0001552F" w:rsidRDefault="0001552F" w:rsidP="0001552F">
                          <w:pPr>
                            <w:spacing w:after="0"/>
                            <w:rPr>
                              <w:rFonts w:ascii="Calibri" w:eastAsia="Calibri" w:hAnsi="Calibri" w:cs="Calibri"/>
                              <w:noProof/>
                              <w:color w:val="000000"/>
                              <w:sz w:val="20"/>
                              <w:szCs w:val="20"/>
                            </w:rPr>
                          </w:pPr>
                          <w:r w:rsidRPr="0001552F">
                            <w:rPr>
                              <w:rFonts w:ascii="Calibri" w:eastAsia="Calibri" w:hAnsi="Calibri" w:cs="Calibri"/>
                              <w:noProof/>
                              <w:color w:val="000000"/>
                              <w:sz w:val="20"/>
                              <w:szCs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6F1E2E" id="_x0000_t202" coordsize="21600,21600" o:spt="202" path="m,l,21600r21600,l21600,xe">
              <v:stroke joinstyle="miter"/>
              <v:path gradientshapeok="t" o:connecttype="rect"/>
            </v:shapetype>
            <v:shape id="Text Box 1" o:spid="_x0000_s1028" type="#_x0000_t202" alt="OFFICIAL – SENSITIVE" style="position:absolute;margin-left:0;margin-top:0;width:106.7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" filled="f" stroked="f">
              <v:textbox style="mso-fit-shape-to-text:t" inset="20pt,0,0,15pt">
                <w:txbxContent>
                  <w:p w14:paraId="24B1A439" w14:textId="4DF5F2CF" w:rsidR="0001552F" w:rsidRPr="0001552F" w:rsidRDefault="0001552F" w:rsidP="0001552F">
                    <w:pPr>
                      <w:spacing w:after="0"/>
                      <w:rPr>
                        <w:rFonts w:ascii="Calibri" w:eastAsia="Calibri" w:hAnsi="Calibri" w:cs="Calibri"/>
                        <w:noProof/>
                        <w:color w:val="000000"/>
                        <w:sz w:val="20"/>
                        <w:szCs w:val="20"/>
                      </w:rPr>
                    </w:pPr>
                    <w:r w:rsidRPr="0001552F">
                      <w:rPr>
                        <w:rFonts w:ascii="Calibri" w:eastAsia="Calibri" w:hAnsi="Calibri" w:cs="Calibri"/>
                        <w:noProof/>
                        <w:color w:val="00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40167" w14:textId="77777777" w:rsidR="000C709D" w:rsidRDefault="000C709D" w:rsidP="00100362">
      <w:pPr>
        <w:spacing w:after="0" w:line="240" w:lineRule="auto"/>
      </w:pPr>
      <w:r>
        <w:separator/>
      </w:r>
    </w:p>
  </w:footnote>
  <w:footnote w:type="continuationSeparator" w:id="0">
    <w:p w14:paraId="6BD7D4DD" w14:textId="77777777" w:rsidR="000C709D" w:rsidRDefault="000C709D" w:rsidP="00100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A2A9" w14:textId="1B79F8A3" w:rsidR="00100362" w:rsidRPr="00577C2A" w:rsidRDefault="00100362" w:rsidP="00577C2A">
    <w:pPr>
      <w:pStyle w:val="Header"/>
      <w:jc w:val="right"/>
      <w:rPr>
        <w:b/>
        <w:bCs/>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C63CF"/>
    <w:multiLevelType w:val="hybridMultilevel"/>
    <w:tmpl w:val="6F02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66196"/>
    <w:multiLevelType w:val="hybridMultilevel"/>
    <w:tmpl w:val="E4228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40B9D"/>
    <w:multiLevelType w:val="hybridMultilevel"/>
    <w:tmpl w:val="5F2E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4330F"/>
    <w:multiLevelType w:val="hybridMultilevel"/>
    <w:tmpl w:val="F006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C754F6"/>
    <w:multiLevelType w:val="hybridMultilevel"/>
    <w:tmpl w:val="7042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E742E"/>
    <w:multiLevelType w:val="hybridMultilevel"/>
    <w:tmpl w:val="A344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C6981"/>
    <w:multiLevelType w:val="hybridMultilevel"/>
    <w:tmpl w:val="A408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388299">
    <w:abstractNumId w:val="2"/>
  </w:num>
  <w:num w:numId="2" w16cid:durableId="1120035243">
    <w:abstractNumId w:val="3"/>
  </w:num>
  <w:num w:numId="3" w16cid:durableId="660041796">
    <w:abstractNumId w:val="5"/>
  </w:num>
  <w:num w:numId="4" w16cid:durableId="1044646467">
    <w:abstractNumId w:val="4"/>
  </w:num>
  <w:num w:numId="5" w16cid:durableId="1827476526">
    <w:abstractNumId w:val="0"/>
  </w:num>
  <w:num w:numId="6" w16cid:durableId="2021659467">
    <w:abstractNumId w:val="1"/>
  </w:num>
  <w:num w:numId="7" w16cid:durableId="715003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58"/>
    <w:rsid w:val="00003091"/>
    <w:rsid w:val="0001552F"/>
    <w:rsid w:val="00025C35"/>
    <w:rsid w:val="00081939"/>
    <w:rsid w:val="000C709D"/>
    <w:rsid w:val="000F44DB"/>
    <w:rsid w:val="00100362"/>
    <w:rsid w:val="002733C0"/>
    <w:rsid w:val="00307B58"/>
    <w:rsid w:val="003A2755"/>
    <w:rsid w:val="003C4738"/>
    <w:rsid w:val="0040102F"/>
    <w:rsid w:val="00407605"/>
    <w:rsid w:val="0041512F"/>
    <w:rsid w:val="004A3A42"/>
    <w:rsid w:val="004A77B6"/>
    <w:rsid w:val="004B0CAC"/>
    <w:rsid w:val="004E7EE9"/>
    <w:rsid w:val="004F2D94"/>
    <w:rsid w:val="00577C2A"/>
    <w:rsid w:val="006A602B"/>
    <w:rsid w:val="006C61DE"/>
    <w:rsid w:val="0071274A"/>
    <w:rsid w:val="007B3068"/>
    <w:rsid w:val="00805B32"/>
    <w:rsid w:val="00821F82"/>
    <w:rsid w:val="00850797"/>
    <w:rsid w:val="00866B32"/>
    <w:rsid w:val="008F3FF4"/>
    <w:rsid w:val="0095304C"/>
    <w:rsid w:val="00971937"/>
    <w:rsid w:val="009776AA"/>
    <w:rsid w:val="009A7B90"/>
    <w:rsid w:val="00A04F07"/>
    <w:rsid w:val="00A20679"/>
    <w:rsid w:val="00A37C85"/>
    <w:rsid w:val="00A97CFD"/>
    <w:rsid w:val="00AD4186"/>
    <w:rsid w:val="00B20E23"/>
    <w:rsid w:val="00B916DA"/>
    <w:rsid w:val="00BF0235"/>
    <w:rsid w:val="00C45EA7"/>
    <w:rsid w:val="00CE49DB"/>
    <w:rsid w:val="00CF7573"/>
    <w:rsid w:val="00DD295F"/>
    <w:rsid w:val="00E1632B"/>
    <w:rsid w:val="00E30B90"/>
    <w:rsid w:val="00E50AD5"/>
    <w:rsid w:val="00E56D22"/>
    <w:rsid w:val="00F642AF"/>
    <w:rsid w:val="00F87542"/>
    <w:rsid w:val="00FA4E1C"/>
    <w:rsid w:val="00FE52FF"/>
    <w:rsid w:val="00FF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A3504"/>
  <w15:chartTrackingRefBased/>
  <w15:docId w15:val="{FE9BD034-ADF8-471C-8503-A1206C32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2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47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42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2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642A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5304C"/>
    <w:pPr>
      <w:ind w:left="720"/>
      <w:contextualSpacing/>
    </w:pPr>
  </w:style>
  <w:style w:type="character" w:customStyle="1" w:styleId="Heading2Char">
    <w:name w:val="Heading 2 Char"/>
    <w:basedOn w:val="DefaultParagraphFont"/>
    <w:link w:val="Heading2"/>
    <w:uiPriority w:val="9"/>
    <w:rsid w:val="003C473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D4186"/>
    <w:pPr>
      <w:spacing w:after="0" w:line="240" w:lineRule="auto"/>
    </w:pPr>
  </w:style>
  <w:style w:type="paragraph" w:styleId="Header">
    <w:name w:val="header"/>
    <w:basedOn w:val="Normal"/>
    <w:link w:val="HeaderChar"/>
    <w:uiPriority w:val="99"/>
    <w:unhideWhenUsed/>
    <w:rsid w:val="00100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362"/>
  </w:style>
  <w:style w:type="paragraph" w:styleId="Footer">
    <w:name w:val="footer"/>
    <w:basedOn w:val="Normal"/>
    <w:link w:val="FooterChar"/>
    <w:uiPriority w:val="99"/>
    <w:unhideWhenUsed/>
    <w:rsid w:val="00100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C41FF-75DA-4840-B28C-B798350E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Collinson</dc:creator>
  <cp:keywords/>
  <dc:description/>
  <cp:lastModifiedBy>SHQ - Edney, Richard</cp:lastModifiedBy>
  <cp:revision>2</cp:revision>
  <dcterms:created xsi:type="dcterms:W3CDTF">2025-02-12T16:08:00Z</dcterms:created>
  <dcterms:modified xsi:type="dcterms:W3CDTF">2025-02-12T16:08:00Z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5c2881fc,18e43f1c,7c4353f6</vt:lpwstr>
  </property>
  <property fmtid="{D5CDD505-2E9C-101B-9397-08002B2CF9AE}" pid="3" name="ClassificationContentMarkingFooterFontProps">
    <vt:lpwstr>#000000,10,Calibri</vt:lpwstr>
  </property>
  <property fmtid="{D5CDD505-2E9C-101B-9397-08002B2CF9AE}" pid="4" name="ClassificationContentMarkingFooterText">
    <vt:lpwstr>OFFICIAL – SENSITIVE</vt:lpwstr>
  </property>
  <property fmtid="{D5CDD505-2E9C-101B-9397-08002B2CF9AE}" pid="5" name="MSIP_Label_efe624c0-ab76-44e6-ba90-df41b4a102cc_Enabled">
    <vt:lpwstr>true</vt:lpwstr>
  </property>
  <property fmtid="{D5CDD505-2E9C-101B-9397-08002B2CF9AE}" pid="6" name="MSIP_Label_efe624c0-ab76-44e6-ba90-df41b4a102cc_SetDate">
    <vt:lpwstr>2025-01-12T17:21:35Z</vt:lpwstr>
  </property>
  <property fmtid="{D5CDD505-2E9C-101B-9397-08002B2CF9AE}" pid="7" name="MSIP_Label_efe624c0-ab76-44e6-ba90-df41b4a102cc_Method">
    <vt:lpwstr>Privileged</vt:lpwstr>
  </property>
  <property fmtid="{D5CDD505-2E9C-101B-9397-08002B2CF9AE}" pid="8" name="MSIP_Label_efe624c0-ab76-44e6-ba90-df41b4a102cc_Name">
    <vt:lpwstr>OFFICIAL – SENSITIVE</vt:lpwstr>
  </property>
  <property fmtid="{D5CDD505-2E9C-101B-9397-08002B2CF9AE}" pid="9" name="MSIP_Label_efe624c0-ab76-44e6-ba90-df41b4a102cc_SiteId">
    <vt:lpwstr>f3108379-ec3f-4459-9a6d-f531e8ec0724</vt:lpwstr>
  </property>
  <property fmtid="{D5CDD505-2E9C-101B-9397-08002B2CF9AE}" pid="10" name="MSIP_Label_efe624c0-ab76-44e6-ba90-df41b4a102cc_ActionId">
    <vt:lpwstr>df9e6d23-dd91-47f4-9a18-d0ee30d13a5a</vt:lpwstr>
  </property>
  <property fmtid="{D5CDD505-2E9C-101B-9397-08002B2CF9AE}" pid="11" name="MSIP_Label_efe624c0-ab76-44e6-ba90-df41b4a102cc_ContentBits">
    <vt:lpwstr>2</vt:lpwstr>
  </property>
</Properties>
</file>