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DF3F" w14:textId="77777777" w:rsidR="002D70F8" w:rsidRPr="00EC74CF" w:rsidRDefault="002D70F8" w:rsidP="00F57172">
      <w:pPr>
        <w:pStyle w:val="Default"/>
        <w:rPr>
          <w:rFonts w:ascii="Arial" w:hAnsi="Arial" w:cs="Arial"/>
          <w:b/>
          <w:u w:val="single"/>
        </w:rPr>
      </w:pPr>
    </w:p>
    <w:p w14:paraId="61EB573D" w14:textId="77777777" w:rsidR="00636115" w:rsidRPr="00C049DF" w:rsidRDefault="00417177" w:rsidP="006D0AC1">
      <w:pPr>
        <w:pStyle w:val="Heading1"/>
      </w:pPr>
      <w:r w:rsidRPr="00C049DF">
        <w:t>Freedom of Information Act 2000 – P</w:t>
      </w:r>
      <w:r w:rsidR="00636115" w:rsidRPr="00C049DF">
        <w:t xml:space="preserve">ublication </w:t>
      </w:r>
      <w:r w:rsidR="000849C0" w:rsidRPr="00C049DF">
        <w:t>S</w:t>
      </w:r>
      <w:r w:rsidR="00636115" w:rsidRPr="00C049DF">
        <w:t xml:space="preserve">cheme </w:t>
      </w:r>
    </w:p>
    <w:p w14:paraId="1C7EB9D2" w14:textId="77777777" w:rsidR="00636115" w:rsidRPr="00C049DF" w:rsidRDefault="00636115" w:rsidP="00F57172">
      <w:pPr>
        <w:pStyle w:val="Default"/>
        <w:rPr>
          <w:rFonts w:ascii="Arial" w:hAnsi="Arial" w:cs="Arial"/>
        </w:rPr>
      </w:pPr>
    </w:p>
    <w:p w14:paraId="44AB6E07" w14:textId="12780B78" w:rsidR="009A3FD8" w:rsidRPr="00C049DF" w:rsidRDefault="00636115" w:rsidP="00F57172">
      <w:pPr>
        <w:pStyle w:val="Default"/>
        <w:rPr>
          <w:rFonts w:ascii="Arial" w:hAnsi="Arial" w:cs="Arial"/>
        </w:rPr>
      </w:pPr>
      <w:r w:rsidRPr="00C049DF">
        <w:rPr>
          <w:rFonts w:ascii="Arial" w:hAnsi="Arial" w:cs="Arial"/>
        </w:rPr>
        <w:t xml:space="preserve">This publication scheme commits </w:t>
      </w:r>
      <w:r w:rsidR="00B70997" w:rsidRPr="00C049DF">
        <w:rPr>
          <w:rFonts w:ascii="Arial" w:hAnsi="Arial" w:cs="Arial"/>
        </w:rPr>
        <w:t>Lancashire Fire</w:t>
      </w:r>
      <w:r w:rsidR="00F57172" w:rsidRPr="00C049DF">
        <w:rPr>
          <w:rFonts w:ascii="Arial" w:hAnsi="Arial" w:cs="Arial"/>
        </w:rPr>
        <w:t xml:space="preserve"> and</w:t>
      </w:r>
      <w:r w:rsidR="0094452B" w:rsidRPr="00C049DF">
        <w:rPr>
          <w:rFonts w:ascii="Arial" w:hAnsi="Arial" w:cs="Arial"/>
        </w:rPr>
        <w:t xml:space="preserve"> Rescue Service </w:t>
      </w:r>
      <w:r w:rsidRPr="00C049DF">
        <w:rPr>
          <w:rFonts w:ascii="Arial" w:hAnsi="Arial" w:cs="Arial"/>
        </w:rPr>
        <w:t>to make information available to the public as part of its normal business activities. The information covered is included in the classes of information mentioned below</w:t>
      </w:r>
      <w:r w:rsidR="009A3FD8" w:rsidRPr="00C049DF">
        <w:rPr>
          <w:rFonts w:ascii="Arial" w:hAnsi="Arial" w:cs="Arial"/>
        </w:rPr>
        <w:t xml:space="preserve">: </w:t>
      </w:r>
    </w:p>
    <w:p w14:paraId="7FA8D9FB" w14:textId="77777777" w:rsidR="009A3FD8" w:rsidRPr="00C049DF" w:rsidRDefault="009A3FD8" w:rsidP="00F57172">
      <w:pPr>
        <w:pStyle w:val="Default"/>
        <w:rPr>
          <w:rFonts w:ascii="Arial" w:hAnsi="Arial" w:cs="Arial"/>
        </w:rPr>
      </w:pPr>
    </w:p>
    <w:p w14:paraId="0BBF716A" w14:textId="77777777" w:rsidR="00636115" w:rsidRPr="00C049DF" w:rsidRDefault="00636115" w:rsidP="00F57172">
      <w:pPr>
        <w:pStyle w:val="Default"/>
        <w:rPr>
          <w:rFonts w:ascii="Arial" w:hAnsi="Arial" w:cs="Arial"/>
        </w:rPr>
      </w:pPr>
      <w:r w:rsidRPr="00C049DF">
        <w:rPr>
          <w:rFonts w:ascii="Arial" w:hAnsi="Arial" w:cs="Arial"/>
        </w:rPr>
        <w:t xml:space="preserve">The scheme commits </w:t>
      </w:r>
      <w:r w:rsidR="0094452B" w:rsidRPr="00C049DF">
        <w:rPr>
          <w:rFonts w:ascii="Arial" w:hAnsi="Arial" w:cs="Arial"/>
        </w:rPr>
        <w:t>Lancashire Fire and Rescue Service</w:t>
      </w:r>
      <w:r w:rsidRPr="00C049DF">
        <w:rPr>
          <w:rFonts w:ascii="Arial" w:hAnsi="Arial" w:cs="Arial"/>
        </w:rPr>
        <w:t xml:space="preserve">: </w:t>
      </w:r>
    </w:p>
    <w:p w14:paraId="4A6EB378" w14:textId="77777777" w:rsidR="00636115" w:rsidRPr="00C049DF" w:rsidRDefault="00636115" w:rsidP="00F57172">
      <w:pPr>
        <w:pStyle w:val="Default"/>
        <w:spacing w:after="27"/>
        <w:rPr>
          <w:rFonts w:ascii="Arial" w:hAnsi="Arial" w:cs="Arial"/>
        </w:rPr>
      </w:pPr>
    </w:p>
    <w:p w14:paraId="13E7D2C5"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proactively publish or otherwise make available as a matter of routine, information, including environmental information, which is held by the </w:t>
      </w:r>
      <w:r w:rsidR="00B109D6" w:rsidRPr="00C049DF">
        <w:rPr>
          <w:rFonts w:ascii="Arial" w:hAnsi="Arial" w:cs="Arial"/>
        </w:rPr>
        <w:t>Service</w:t>
      </w:r>
      <w:r w:rsidRPr="00C049DF">
        <w:rPr>
          <w:rFonts w:ascii="Arial" w:hAnsi="Arial" w:cs="Arial"/>
        </w:rPr>
        <w:t xml:space="preserve"> and falls within the classifications below. </w:t>
      </w:r>
    </w:p>
    <w:p w14:paraId="3F8D90AE"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specify the information which is held by the </w:t>
      </w:r>
      <w:r w:rsidR="00B109D6" w:rsidRPr="00C049DF">
        <w:rPr>
          <w:rFonts w:ascii="Arial" w:hAnsi="Arial" w:cs="Arial"/>
        </w:rPr>
        <w:t>Service</w:t>
      </w:r>
      <w:r w:rsidRPr="00C049DF">
        <w:rPr>
          <w:rFonts w:ascii="Arial" w:hAnsi="Arial" w:cs="Arial"/>
        </w:rPr>
        <w:t xml:space="preserve"> and falls within the classifications below. </w:t>
      </w:r>
    </w:p>
    <w:p w14:paraId="34F43722"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proactively publish or otherwise make available as a matter of routine, information in line with the statements contained within this scheme. </w:t>
      </w:r>
    </w:p>
    <w:p w14:paraId="17F3D79D"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produce and publish the methods by which the specific information is made routinely available so that it can be easily identified and accessed by members of the public. </w:t>
      </w:r>
    </w:p>
    <w:p w14:paraId="00A367B9"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review and update on a regular basis the information the </w:t>
      </w:r>
      <w:r w:rsidR="00B109D6" w:rsidRPr="00C049DF">
        <w:rPr>
          <w:rFonts w:ascii="Arial" w:hAnsi="Arial" w:cs="Arial"/>
        </w:rPr>
        <w:t>Service</w:t>
      </w:r>
      <w:r w:rsidRPr="00C049DF">
        <w:rPr>
          <w:rFonts w:ascii="Arial" w:hAnsi="Arial" w:cs="Arial"/>
        </w:rPr>
        <w:t xml:space="preserve"> makes available under this scheme. </w:t>
      </w:r>
    </w:p>
    <w:p w14:paraId="17CED4D7"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produce a schedule of any fees charged for access to information which is made proactively available. </w:t>
      </w:r>
    </w:p>
    <w:p w14:paraId="74C7EB29" w14:textId="77777777" w:rsidR="00636115" w:rsidRPr="00C049DF" w:rsidRDefault="00636115" w:rsidP="00F57172">
      <w:pPr>
        <w:pStyle w:val="Default"/>
        <w:numPr>
          <w:ilvl w:val="0"/>
          <w:numId w:val="1"/>
        </w:numPr>
        <w:spacing w:after="27"/>
        <w:rPr>
          <w:rFonts w:ascii="Arial" w:hAnsi="Arial" w:cs="Arial"/>
        </w:rPr>
      </w:pPr>
      <w:r w:rsidRPr="00C049DF">
        <w:rPr>
          <w:rFonts w:ascii="Arial" w:hAnsi="Arial" w:cs="Arial"/>
        </w:rPr>
        <w:t xml:space="preserve">To make this publication scheme available to the public. </w:t>
      </w:r>
    </w:p>
    <w:p w14:paraId="34956BEF" w14:textId="77777777" w:rsidR="00636115" w:rsidRPr="00C049DF" w:rsidRDefault="00636115" w:rsidP="00F57172">
      <w:pPr>
        <w:pStyle w:val="Default"/>
        <w:numPr>
          <w:ilvl w:val="0"/>
          <w:numId w:val="1"/>
        </w:numPr>
        <w:rPr>
          <w:rFonts w:ascii="Arial" w:hAnsi="Arial" w:cs="Arial"/>
        </w:rPr>
      </w:pPr>
      <w:r w:rsidRPr="00C049DF">
        <w:rPr>
          <w:rFonts w:ascii="Arial" w:hAnsi="Arial" w:cs="Arial"/>
        </w:rPr>
        <w:t xml:space="preserve">To publish any dataset held by the </w:t>
      </w:r>
      <w:r w:rsidR="00B109D6" w:rsidRPr="00C049DF">
        <w:rPr>
          <w:rFonts w:ascii="Arial" w:hAnsi="Arial" w:cs="Arial"/>
        </w:rPr>
        <w:t>Service</w:t>
      </w:r>
      <w:r w:rsidRPr="00C049DF">
        <w:rPr>
          <w:rFonts w:ascii="Arial" w:hAnsi="Arial" w:cs="Arial"/>
        </w:rPr>
        <w:t xml:space="preserve"> that has been requested, and any updated versions it holds, unless the </w:t>
      </w:r>
      <w:r w:rsidR="00B109D6" w:rsidRPr="00C049DF">
        <w:rPr>
          <w:rFonts w:ascii="Arial" w:hAnsi="Arial" w:cs="Arial"/>
        </w:rPr>
        <w:t>Service</w:t>
      </w:r>
      <w:r w:rsidRPr="00C049DF">
        <w:rPr>
          <w:rFonts w:ascii="Arial" w:hAnsi="Arial" w:cs="Arial"/>
        </w:rPr>
        <w:t xml:space="preserve">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 </w:t>
      </w:r>
    </w:p>
    <w:p w14:paraId="635A7E92" w14:textId="77777777" w:rsidR="00636115" w:rsidRPr="00C049DF" w:rsidRDefault="00636115" w:rsidP="00F57172">
      <w:pPr>
        <w:pStyle w:val="Default"/>
        <w:rPr>
          <w:rFonts w:ascii="Arial" w:hAnsi="Arial" w:cs="Arial"/>
        </w:rPr>
      </w:pPr>
    </w:p>
    <w:p w14:paraId="21B6A392" w14:textId="77777777" w:rsidR="00636115" w:rsidRPr="00C049DF" w:rsidRDefault="00636115" w:rsidP="00F57172">
      <w:pPr>
        <w:pStyle w:val="Default"/>
        <w:rPr>
          <w:rFonts w:ascii="Arial" w:hAnsi="Arial" w:cs="Arial"/>
          <w:u w:val="single"/>
        </w:rPr>
      </w:pPr>
    </w:p>
    <w:p w14:paraId="76ADED87" w14:textId="77777777" w:rsidR="00636115" w:rsidRPr="00C049DF" w:rsidRDefault="00636115" w:rsidP="006D0AC1">
      <w:pPr>
        <w:pStyle w:val="Heading1"/>
      </w:pPr>
      <w:r w:rsidRPr="00C049DF">
        <w:t xml:space="preserve">Classes of information </w:t>
      </w:r>
    </w:p>
    <w:p w14:paraId="097E5DEA" w14:textId="77777777" w:rsidR="00636115" w:rsidRPr="00C049DF" w:rsidRDefault="00636115" w:rsidP="00F57172">
      <w:pPr>
        <w:pStyle w:val="Default"/>
        <w:rPr>
          <w:rFonts w:ascii="Arial" w:hAnsi="Arial" w:cs="Arial"/>
          <w:b/>
          <w:bCs/>
        </w:rPr>
      </w:pPr>
    </w:p>
    <w:p w14:paraId="4FE595E0" w14:textId="77777777" w:rsidR="00636115" w:rsidRPr="00C049DF" w:rsidRDefault="00636115" w:rsidP="00F57172">
      <w:pPr>
        <w:pStyle w:val="Heading2"/>
      </w:pPr>
      <w:r w:rsidRPr="00C049DF">
        <w:t xml:space="preserve">Who we are and what we do. </w:t>
      </w:r>
    </w:p>
    <w:p w14:paraId="6AC06535" w14:textId="77777777" w:rsidR="008133E4" w:rsidRPr="00C049DF" w:rsidRDefault="008133E4" w:rsidP="00F57172">
      <w:pPr>
        <w:pStyle w:val="Default"/>
        <w:rPr>
          <w:rFonts w:ascii="Arial" w:hAnsi="Arial" w:cs="Arial"/>
        </w:rPr>
      </w:pPr>
    </w:p>
    <w:p w14:paraId="35B3913C" w14:textId="4F78DCEE" w:rsidR="0094452B" w:rsidRPr="00C049DF" w:rsidRDefault="00822A97" w:rsidP="00F57172">
      <w:pPr>
        <w:pStyle w:val="Default"/>
        <w:rPr>
          <w:rFonts w:ascii="Arial" w:hAnsi="Arial" w:cs="Arial"/>
        </w:rPr>
      </w:pPr>
      <w:r w:rsidRPr="00C049DF">
        <w:rPr>
          <w:rFonts w:ascii="Arial" w:hAnsi="Arial" w:cs="Arial"/>
        </w:rPr>
        <w:t xml:space="preserve">Organisational information, locations and contacts, constitutional and legal governance. </w:t>
      </w:r>
    </w:p>
    <w:p w14:paraId="44D782FD" w14:textId="77777777" w:rsidR="00F16162" w:rsidRPr="00C049DF" w:rsidRDefault="00F16162" w:rsidP="00F57172">
      <w:pPr>
        <w:pStyle w:val="Default"/>
        <w:rPr>
          <w:rFonts w:ascii="Arial" w:hAnsi="Arial" w:cs="Arial"/>
          <w:color w:val="FF0000"/>
        </w:rPr>
      </w:pPr>
    </w:p>
    <w:p w14:paraId="1AC8F5BC" w14:textId="334E1B07" w:rsidR="009A3FD8" w:rsidRPr="00C049DF" w:rsidRDefault="009604E8" w:rsidP="00F57172">
      <w:pPr>
        <w:pStyle w:val="Default"/>
        <w:numPr>
          <w:ilvl w:val="0"/>
          <w:numId w:val="17"/>
        </w:numPr>
        <w:rPr>
          <w:rFonts w:ascii="Arial" w:hAnsi="Arial" w:cs="Arial"/>
          <w:color w:val="auto"/>
        </w:rPr>
      </w:pPr>
      <w:hyperlink r:id="rId5" w:history="1">
        <w:r w:rsidR="009A3FD8" w:rsidRPr="00C049DF">
          <w:rPr>
            <w:rStyle w:val="Hyperlink"/>
            <w:rFonts w:ascii="Arial" w:hAnsi="Arial" w:cs="Arial"/>
          </w:rPr>
          <w:t>What we do</w:t>
        </w:r>
      </w:hyperlink>
      <w:r w:rsidR="00313720" w:rsidRPr="00C049DF">
        <w:rPr>
          <w:rFonts w:ascii="Arial" w:hAnsi="Arial" w:cs="Arial"/>
          <w:color w:val="auto"/>
        </w:rPr>
        <w:t xml:space="preserve"> </w:t>
      </w:r>
    </w:p>
    <w:p w14:paraId="1BB226E7" w14:textId="6A4BA510" w:rsidR="00C049DF" w:rsidRDefault="009604E8" w:rsidP="00F57172">
      <w:pPr>
        <w:pStyle w:val="Default"/>
        <w:numPr>
          <w:ilvl w:val="0"/>
          <w:numId w:val="17"/>
        </w:numPr>
        <w:rPr>
          <w:rFonts w:ascii="Arial" w:hAnsi="Arial" w:cs="Arial"/>
          <w:color w:val="auto"/>
        </w:rPr>
      </w:pPr>
      <w:hyperlink r:id="rId6" w:history="1">
        <w:r w:rsidR="00DB29B6" w:rsidRPr="00C049DF">
          <w:rPr>
            <w:rStyle w:val="Hyperlink"/>
            <w:rFonts w:ascii="Arial" w:hAnsi="Arial" w:cs="Arial"/>
          </w:rPr>
          <w:t>Combined Fire Authority</w:t>
        </w:r>
      </w:hyperlink>
    </w:p>
    <w:p w14:paraId="3BCC4653" w14:textId="239163E6" w:rsidR="00822A97" w:rsidRPr="00C049DF" w:rsidRDefault="009604E8" w:rsidP="00F57172">
      <w:pPr>
        <w:pStyle w:val="Default"/>
        <w:numPr>
          <w:ilvl w:val="0"/>
          <w:numId w:val="17"/>
        </w:numPr>
        <w:rPr>
          <w:rFonts w:ascii="Arial" w:hAnsi="Arial" w:cs="Arial"/>
          <w:color w:val="auto"/>
        </w:rPr>
      </w:pPr>
      <w:hyperlink r:id="rId7" w:history="1">
        <w:r w:rsidR="00D502F0" w:rsidRPr="00C049DF">
          <w:rPr>
            <w:rStyle w:val="Hyperlink"/>
            <w:rFonts w:ascii="Arial" w:hAnsi="Arial" w:cs="Arial"/>
          </w:rPr>
          <w:t>Senior Management Team Organisational Structure</w:t>
        </w:r>
      </w:hyperlink>
    </w:p>
    <w:p w14:paraId="090F3D9C" w14:textId="12697D8C" w:rsidR="00C70066" w:rsidRPr="00C049DF" w:rsidRDefault="009604E8" w:rsidP="00F57172">
      <w:pPr>
        <w:pStyle w:val="Default"/>
        <w:numPr>
          <w:ilvl w:val="0"/>
          <w:numId w:val="17"/>
        </w:numPr>
        <w:rPr>
          <w:rFonts w:ascii="Arial" w:hAnsi="Arial" w:cs="Arial"/>
          <w:color w:val="00B050"/>
        </w:rPr>
      </w:pPr>
      <w:hyperlink r:id="rId8" w:history="1">
        <w:r w:rsidR="00C70066" w:rsidRPr="00C049DF">
          <w:rPr>
            <w:rStyle w:val="Hyperlink"/>
            <w:rFonts w:ascii="Arial" w:hAnsi="Arial" w:cs="Arial"/>
          </w:rPr>
          <w:t>Gender Pay Gap Reporting</w:t>
        </w:r>
      </w:hyperlink>
    </w:p>
    <w:p w14:paraId="26B2AAA8" w14:textId="72755591" w:rsidR="00822A97" w:rsidRPr="00C049DF" w:rsidRDefault="009604E8" w:rsidP="00F57172">
      <w:pPr>
        <w:pStyle w:val="Default"/>
        <w:numPr>
          <w:ilvl w:val="0"/>
          <w:numId w:val="17"/>
        </w:numPr>
        <w:rPr>
          <w:rFonts w:ascii="Arial" w:hAnsi="Arial" w:cs="Arial"/>
          <w:color w:val="auto"/>
        </w:rPr>
      </w:pPr>
      <w:hyperlink r:id="rId9" w:history="1">
        <w:r w:rsidR="00822A97" w:rsidRPr="00C049DF">
          <w:rPr>
            <w:rStyle w:val="Hyperlink"/>
            <w:rFonts w:ascii="Arial" w:hAnsi="Arial" w:cs="Arial"/>
          </w:rPr>
          <w:t>Contact information</w:t>
        </w:r>
      </w:hyperlink>
      <w:r w:rsidR="00313720" w:rsidRPr="00C049DF">
        <w:rPr>
          <w:rFonts w:ascii="Arial" w:hAnsi="Arial" w:cs="Arial"/>
          <w:color w:val="auto"/>
        </w:rPr>
        <w:t xml:space="preserve"> </w:t>
      </w:r>
      <w:r w:rsidR="00822A97" w:rsidRPr="00C049DF">
        <w:rPr>
          <w:rFonts w:ascii="Arial" w:hAnsi="Arial" w:cs="Arial"/>
          <w:color w:val="auto"/>
        </w:rPr>
        <w:t xml:space="preserve"> </w:t>
      </w:r>
    </w:p>
    <w:p w14:paraId="3989E8C4" w14:textId="5E76BA58" w:rsidR="00822A97" w:rsidRPr="00C049DF" w:rsidRDefault="009604E8" w:rsidP="00F57172">
      <w:pPr>
        <w:pStyle w:val="Default"/>
        <w:numPr>
          <w:ilvl w:val="0"/>
          <w:numId w:val="17"/>
        </w:numPr>
        <w:rPr>
          <w:rFonts w:ascii="Arial" w:hAnsi="Arial" w:cs="Arial"/>
          <w:b/>
          <w:color w:val="auto"/>
        </w:rPr>
      </w:pPr>
      <w:hyperlink r:id="rId10" w:history="1">
        <w:r w:rsidR="009763BD" w:rsidRPr="00C049DF">
          <w:rPr>
            <w:rStyle w:val="Hyperlink"/>
            <w:rFonts w:ascii="Arial" w:hAnsi="Arial" w:cs="Arial"/>
          </w:rPr>
          <w:t>Your Local Station</w:t>
        </w:r>
      </w:hyperlink>
    </w:p>
    <w:p w14:paraId="4AE92D98" w14:textId="77777777" w:rsidR="00D7692F" w:rsidRPr="00C049DF" w:rsidRDefault="00D7692F" w:rsidP="00F57172">
      <w:pPr>
        <w:pStyle w:val="Default"/>
        <w:rPr>
          <w:rFonts w:ascii="Arial" w:hAnsi="Arial" w:cs="Arial"/>
          <w:b/>
          <w:bCs/>
        </w:rPr>
      </w:pPr>
    </w:p>
    <w:p w14:paraId="4D23C5FC" w14:textId="4E018D53" w:rsidR="00636115" w:rsidRPr="00C049DF" w:rsidRDefault="00636115" w:rsidP="00F57172">
      <w:pPr>
        <w:pStyle w:val="Heading2"/>
      </w:pPr>
      <w:r w:rsidRPr="00C049DF">
        <w:t xml:space="preserve">What we spend and how we spend it. </w:t>
      </w:r>
    </w:p>
    <w:p w14:paraId="706F4204" w14:textId="77777777" w:rsidR="000E1FF4" w:rsidRPr="00C049DF" w:rsidRDefault="000E1FF4" w:rsidP="00F57172">
      <w:pPr>
        <w:pStyle w:val="Default"/>
        <w:rPr>
          <w:rFonts w:ascii="Arial" w:hAnsi="Arial" w:cs="Arial"/>
        </w:rPr>
      </w:pPr>
    </w:p>
    <w:p w14:paraId="77447BC0" w14:textId="77777777" w:rsidR="00636115" w:rsidRPr="00C049DF" w:rsidRDefault="00636115" w:rsidP="00F57172">
      <w:pPr>
        <w:pStyle w:val="Default"/>
        <w:rPr>
          <w:rFonts w:ascii="Arial" w:hAnsi="Arial" w:cs="Arial"/>
        </w:rPr>
      </w:pPr>
      <w:r w:rsidRPr="00C049DF">
        <w:rPr>
          <w:rFonts w:ascii="Arial" w:hAnsi="Arial" w:cs="Arial"/>
        </w:rPr>
        <w:t>Financial information relating to projected and actual income and expenditure, tendering, procurement and contracts</w:t>
      </w:r>
      <w:r w:rsidR="00822A97" w:rsidRPr="00C049DF">
        <w:rPr>
          <w:rFonts w:ascii="Arial" w:hAnsi="Arial" w:cs="Arial"/>
        </w:rPr>
        <w:t xml:space="preserve"> and financial audits</w:t>
      </w:r>
      <w:r w:rsidRPr="00C049DF">
        <w:rPr>
          <w:rFonts w:ascii="Arial" w:hAnsi="Arial" w:cs="Arial"/>
        </w:rPr>
        <w:t xml:space="preserve">. </w:t>
      </w:r>
    </w:p>
    <w:p w14:paraId="194C6EF6" w14:textId="77777777" w:rsidR="00822A97" w:rsidRPr="00C049DF" w:rsidRDefault="00822A97" w:rsidP="00F57172">
      <w:pPr>
        <w:pStyle w:val="Default"/>
        <w:rPr>
          <w:rFonts w:ascii="Arial" w:hAnsi="Arial" w:cs="Arial"/>
        </w:rPr>
      </w:pPr>
    </w:p>
    <w:p w14:paraId="244990BC" w14:textId="347443D2" w:rsidR="00E347A5" w:rsidRPr="00C049DF" w:rsidRDefault="009604E8" w:rsidP="00F57172">
      <w:pPr>
        <w:pStyle w:val="Default"/>
        <w:numPr>
          <w:ilvl w:val="0"/>
          <w:numId w:val="40"/>
        </w:numPr>
        <w:rPr>
          <w:rFonts w:ascii="Arial" w:hAnsi="Arial" w:cs="Arial"/>
          <w:color w:val="FF0000"/>
        </w:rPr>
      </w:pPr>
      <w:hyperlink r:id="rId11" w:history="1">
        <w:r w:rsidR="00822A97" w:rsidRPr="00471095">
          <w:rPr>
            <w:rStyle w:val="Hyperlink"/>
            <w:rFonts w:ascii="Arial" w:hAnsi="Arial" w:cs="Arial"/>
          </w:rPr>
          <w:t>Summary of revenue budgets estimates and capital expenditure plans</w:t>
        </w:r>
      </w:hyperlink>
    </w:p>
    <w:p w14:paraId="35424D12" w14:textId="1D5501A9" w:rsidR="00E347A5" w:rsidRPr="00C049DF" w:rsidRDefault="009604E8" w:rsidP="00F57172">
      <w:pPr>
        <w:pStyle w:val="Default"/>
        <w:numPr>
          <w:ilvl w:val="0"/>
          <w:numId w:val="40"/>
        </w:numPr>
        <w:rPr>
          <w:rFonts w:ascii="Arial" w:hAnsi="Arial" w:cs="Arial"/>
          <w:color w:val="auto"/>
        </w:rPr>
      </w:pPr>
      <w:hyperlink r:id="rId12" w:history="1">
        <w:r w:rsidR="00822A97" w:rsidRPr="00C049DF">
          <w:rPr>
            <w:rStyle w:val="Hyperlink"/>
            <w:rFonts w:ascii="Arial" w:hAnsi="Arial" w:cs="Arial"/>
          </w:rPr>
          <w:t>Annual statement of accounts</w:t>
        </w:r>
      </w:hyperlink>
    </w:p>
    <w:p w14:paraId="4B937E09" w14:textId="108ED5F7" w:rsidR="00E347A5" w:rsidRPr="00C049DF" w:rsidRDefault="009604E8" w:rsidP="00F57172">
      <w:pPr>
        <w:pStyle w:val="Default"/>
        <w:numPr>
          <w:ilvl w:val="0"/>
          <w:numId w:val="40"/>
        </w:numPr>
        <w:rPr>
          <w:rFonts w:ascii="Arial" w:hAnsi="Arial" w:cs="Arial"/>
          <w:color w:val="FF0000"/>
        </w:rPr>
      </w:pPr>
      <w:hyperlink r:id="rId13" w:history="1">
        <w:r w:rsidR="00822A97" w:rsidRPr="00471095">
          <w:rPr>
            <w:rStyle w:val="Hyperlink"/>
            <w:rFonts w:ascii="Arial" w:hAnsi="Arial" w:cs="Arial"/>
          </w:rPr>
          <w:t>Financial audit reports</w:t>
        </w:r>
        <w:r w:rsidR="00E347A5" w:rsidRPr="00471095">
          <w:rPr>
            <w:rStyle w:val="Hyperlink"/>
            <w:rFonts w:ascii="Arial" w:hAnsi="Arial" w:cs="Arial"/>
          </w:rPr>
          <w:t xml:space="preserve"> – Audit Findings Report</w:t>
        </w:r>
      </w:hyperlink>
    </w:p>
    <w:p w14:paraId="643985B0" w14:textId="57D06158" w:rsidR="001750E7" w:rsidRPr="00C049DF" w:rsidRDefault="009604E8" w:rsidP="00F57172">
      <w:pPr>
        <w:pStyle w:val="Default"/>
        <w:numPr>
          <w:ilvl w:val="0"/>
          <w:numId w:val="40"/>
        </w:numPr>
        <w:rPr>
          <w:rFonts w:ascii="Arial" w:hAnsi="Arial" w:cs="Arial"/>
          <w:color w:val="auto"/>
        </w:rPr>
      </w:pPr>
      <w:hyperlink r:id="rId14" w:history="1">
        <w:r w:rsidR="001750E7" w:rsidRPr="00C049DF">
          <w:rPr>
            <w:rStyle w:val="Hyperlink"/>
            <w:rFonts w:ascii="Arial" w:hAnsi="Arial" w:cs="Arial"/>
          </w:rPr>
          <w:t>Pay Policy Statement</w:t>
        </w:r>
        <w:r w:rsidR="00155D42" w:rsidRPr="00C049DF">
          <w:rPr>
            <w:rStyle w:val="Hyperlink"/>
            <w:rFonts w:ascii="Arial" w:hAnsi="Arial" w:cs="Arial"/>
          </w:rPr>
          <w:t xml:space="preserve"> - expenses paid to or incurred by senior officers (in accordance with Sections 38 to 43 of the Localism Act 2011)</w:t>
        </w:r>
        <w:r w:rsidR="00C049DF" w:rsidRPr="00C049DF">
          <w:rPr>
            <w:rStyle w:val="Hyperlink"/>
            <w:rFonts w:ascii="Arial" w:hAnsi="Arial" w:cs="Arial"/>
          </w:rPr>
          <w:t>.</w:t>
        </w:r>
      </w:hyperlink>
    </w:p>
    <w:p w14:paraId="76C6DA9A" w14:textId="6C9ED64D" w:rsidR="00313720" w:rsidRPr="00236660" w:rsidRDefault="009604E8" w:rsidP="00F57172">
      <w:pPr>
        <w:pStyle w:val="Default"/>
        <w:numPr>
          <w:ilvl w:val="0"/>
          <w:numId w:val="40"/>
        </w:numPr>
        <w:rPr>
          <w:rFonts w:ascii="Arial" w:hAnsi="Arial" w:cs="Arial"/>
          <w:color w:val="FF0000"/>
        </w:rPr>
      </w:pPr>
      <w:hyperlink r:id="rId15" w:history="1">
        <w:r w:rsidR="00313720" w:rsidRPr="00471095">
          <w:rPr>
            <w:rStyle w:val="Hyperlink"/>
            <w:rFonts w:ascii="Arial" w:hAnsi="Arial" w:cs="Arial"/>
          </w:rPr>
          <w:t>Members’ Allowance Scheme and Expenses paid to or incurred by Members of the authority (in accordance with the provisions of the Local Authorities (Members Allowances) (England) Regulations 2003</w:t>
        </w:r>
        <w:r w:rsidR="00471095" w:rsidRPr="00471095">
          <w:rPr>
            <w:rStyle w:val="Hyperlink"/>
            <w:rFonts w:ascii="Arial" w:hAnsi="Arial" w:cs="Arial"/>
          </w:rPr>
          <w:t>)</w:t>
        </w:r>
      </w:hyperlink>
      <w:r w:rsidR="00471095" w:rsidRPr="00236660">
        <w:rPr>
          <w:rFonts w:ascii="Arial" w:hAnsi="Arial" w:cs="Arial"/>
          <w:color w:val="FF0000"/>
        </w:rPr>
        <w:t xml:space="preserve"> </w:t>
      </w:r>
    </w:p>
    <w:p w14:paraId="197EA79A" w14:textId="04FF6443" w:rsidR="00E347A5" w:rsidRPr="00C049DF" w:rsidRDefault="009604E8" w:rsidP="00F57172">
      <w:pPr>
        <w:pStyle w:val="Default"/>
        <w:numPr>
          <w:ilvl w:val="0"/>
          <w:numId w:val="40"/>
        </w:numPr>
        <w:rPr>
          <w:rFonts w:ascii="Arial" w:hAnsi="Arial" w:cs="Arial"/>
          <w:color w:val="auto"/>
        </w:rPr>
      </w:pPr>
      <w:hyperlink r:id="rId16" w:history="1">
        <w:r w:rsidR="000849C0" w:rsidRPr="00236660">
          <w:rPr>
            <w:rStyle w:val="Hyperlink"/>
            <w:rFonts w:ascii="Arial" w:hAnsi="Arial" w:cs="Arial"/>
            <w:bCs/>
          </w:rPr>
          <w:t>Procurement procedures</w:t>
        </w:r>
      </w:hyperlink>
    </w:p>
    <w:p w14:paraId="1AECB51A" w14:textId="437DC38A" w:rsidR="00155D42" w:rsidRPr="00236660" w:rsidRDefault="009604E8" w:rsidP="00F57172">
      <w:pPr>
        <w:pStyle w:val="Default"/>
        <w:numPr>
          <w:ilvl w:val="0"/>
          <w:numId w:val="40"/>
        </w:numPr>
        <w:rPr>
          <w:rFonts w:ascii="Arial" w:hAnsi="Arial" w:cs="Arial"/>
          <w:bCs/>
          <w:color w:val="FF0000"/>
        </w:rPr>
      </w:pPr>
      <w:hyperlink r:id="rId17" w:history="1">
        <w:r w:rsidR="000849C0" w:rsidRPr="00471095">
          <w:rPr>
            <w:rStyle w:val="Hyperlink"/>
            <w:rFonts w:ascii="Arial" w:hAnsi="Arial" w:cs="Arial"/>
            <w:bCs/>
          </w:rPr>
          <w:t>List of contracts and value</w:t>
        </w:r>
      </w:hyperlink>
      <w:r w:rsidR="00E347A5" w:rsidRPr="00236660">
        <w:rPr>
          <w:rFonts w:ascii="Arial" w:hAnsi="Arial" w:cs="Arial"/>
          <w:bCs/>
          <w:color w:val="FF0000"/>
        </w:rPr>
        <w:t xml:space="preserve"> </w:t>
      </w:r>
    </w:p>
    <w:bookmarkStart w:id="0" w:name="_Hlk178669365"/>
    <w:bookmarkStart w:id="1" w:name="_Hlk178669391"/>
    <w:p w14:paraId="306BE472" w14:textId="53DB1F1E" w:rsidR="00BB162F" w:rsidRPr="00471095" w:rsidRDefault="00471095" w:rsidP="00F57172">
      <w:pPr>
        <w:pStyle w:val="Default"/>
        <w:numPr>
          <w:ilvl w:val="0"/>
          <w:numId w:val="40"/>
        </w:numPr>
        <w:rPr>
          <w:rStyle w:val="Hyperlink"/>
          <w:rFonts w:ascii="Arial" w:hAnsi="Arial" w:cs="Arial"/>
          <w:b/>
          <w:bCs/>
        </w:rPr>
      </w:pPr>
      <w:r w:rsidRPr="00703254">
        <w:rPr>
          <w:rFonts w:ascii="Arial" w:hAnsi="Arial" w:cs="Arial"/>
          <w:bCs/>
          <w:color w:val="auto"/>
        </w:rPr>
        <w:fldChar w:fldCharType="begin"/>
      </w:r>
      <w:r>
        <w:rPr>
          <w:rFonts w:ascii="Arial" w:hAnsi="Arial" w:cs="Arial"/>
          <w:bCs/>
          <w:color w:val="auto"/>
        </w:rPr>
        <w:instrText>HYPERLINK "https://www.lancsfirerescue.org.uk/about/publications/financial-regulations"</w:instrText>
      </w:r>
      <w:r w:rsidRPr="00703254">
        <w:rPr>
          <w:rFonts w:ascii="Arial" w:hAnsi="Arial" w:cs="Arial"/>
          <w:bCs/>
          <w:color w:val="auto"/>
        </w:rPr>
      </w:r>
      <w:r w:rsidRPr="00703254">
        <w:rPr>
          <w:rFonts w:ascii="Arial" w:hAnsi="Arial" w:cs="Arial"/>
          <w:bCs/>
          <w:color w:val="auto"/>
        </w:rPr>
        <w:fldChar w:fldCharType="separate"/>
      </w:r>
      <w:r w:rsidR="000849C0" w:rsidRPr="00471095">
        <w:rPr>
          <w:rStyle w:val="Hyperlink"/>
          <w:rFonts w:ascii="Arial" w:hAnsi="Arial" w:cs="Arial"/>
          <w:bCs/>
        </w:rPr>
        <w:t>Internal financial regulations and delegated authority</w:t>
      </w:r>
      <w:r w:rsidR="00E347A5" w:rsidRPr="00471095">
        <w:rPr>
          <w:rStyle w:val="Hyperlink"/>
          <w:rFonts w:ascii="Arial" w:hAnsi="Arial" w:cs="Arial"/>
          <w:bCs/>
        </w:rPr>
        <w:t xml:space="preserve"> </w:t>
      </w:r>
      <w:bookmarkEnd w:id="0"/>
      <w:r w:rsidR="00E347A5" w:rsidRPr="00471095">
        <w:rPr>
          <w:rStyle w:val="Hyperlink"/>
          <w:rFonts w:ascii="Arial" w:hAnsi="Arial" w:cs="Arial"/>
          <w:bCs/>
        </w:rPr>
        <w:t>– Financial Regs</w:t>
      </w:r>
      <w:r w:rsidR="00155D42" w:rsidRPr="00471095">
        <w:rPr>
          <w:rStyle w:val="Hyperlink"/>
          <w:rFonts w:ascii="Arial" w:hAnsi="Arial" w:cs="Arial"/>
          <w:bCs/>
        </w:rPr>
        <w:t>: Click Here</w:t>
      </w:r>
      <w:r w:rsidR="00E347A5" w:rsidRPr="00471095">
        <w:rPr>
          <w:rStyle w:val="Hyperlink"/>
          <w:rFonts w:ascii="Arial" w:hAnsi="Arial" w:cs="Arial"/>
          <w:bCs/>
        </w:rPr>
        <w:t xml:space="preserve"> and Scheme of Delegation</w:t>
      </w:r>
      <w:bookmarkEnd w:id="1"/>
      <w:r w:rsidR="00155D42" w:rsidRPr="00471095">
        <w:rPr>
          <w:rStyle w:val="Hyperlink"/>
          <w:rFonts w:ascii="Arial" w:hAnsi="Arial" w:cs="Arial"/>
          <w:bCs/>
        </w:rPr>
        <w:t xml:space="preserve"> </w:t>
      </w:r>
    </w:p>
    <w:p w14:paraId="368F3CE5" w14:textId="2B6F3740" w:rsidR="00703254" w:rsidRPr="00703254" w:rsidRDefault="00471095" w:rsidP="00E2078E">
      <w:pPr>
        <w:pStyle w:val="Default"/>
        <w:ind w:left="360"/>
        <w:rPr>
          <w:rFonts w:ascii="Arial" w:hAnsi="Arial" w:cs="Arial"/>
          <w:b/>
          <w:bCs/>
        </w:rPr>
      </w:pPr>
      <w:r w:rsidRPr="00703254">
        <w:rPr>
          <w:rFonts w:ascii="Arial" w:hAnsi="Arial" w:cs="Arial"/>
          <w:bCs/>
          <w:color w:val="auto"/>
        </w:rPr>
        <w:fldChar w:fldCharType="end"/>
      </w:r>
    </w:p>
    <w:p w14:paraId="4A33869A" w14:textId="3D0FA20B" w:rsidR="00636115" w:rsidRPr="00C049DF" w:rsidRDefault="00636115" w:rsidP="00E2078E">
      <w:pPr>
        <w:pStyle w:val="Heading2"/>
      </w:pPr>
      <w:r w:rsidRPr="00C049DF">
        <w:t xml:space="preserve">What our priorities are and how we are doing. </w:t>
      </w:r>
    </w:p>
    <w:p w14:paraId="3ADD1B9B" w14:textId="77777777" w:rsidR="008133E4" w:rsidRPr="00C049DF" w:rsidRDefault="008133E4" w:rsidP="00F57172">
      <w:pPr>
        <w:pStyle w:val="Default"/>
        <w:rPr>
          <w:rFonts w:ascii="Arial" w:hAnsi="Arial" w:cs="Arial"/>
        </w:rPr>
      </w:pPr>
    </w:p>
    <w:p w14:paraId="35BFACF2" w14:textId="269B9CDA" w:rsidR="00636115" w:rsidRPr="00C049DF" w:rsidRDefault="00636115" w:rsidP="00F57172">
      <w:pPr>
        <w:pStyle w:val="Default"/>
        <w:rPr>
          <w:rFonts w:ascii="Arial" w:hAnsi="Arial" w:cs="Arial"/>
        </w:rPr>
      </w:pPr>
      <w:r w:rsidRPr="00C049DF">
        <w:rPr>
          <w:rFonts w:ascii="Arial" w:hAnsi="Arial" w:cs="Arial"/>
        </w:rPr>
        <w:t xml:space="preserve">Strategy and performance information, plans, assessments, inspections and reviews. </w:t>
      </w:r>
    </w:p>
    <w:p w14:paraId="155A8D8B" w14:textId="77777777" w:rsidR="00C431BF" w:rsidRPr="00C049DF" w:rsidRDefault="00C431BF" w:rsidP="00F57172">
      <w:pPr>
        <w:pStyle w:val="Default"/>
        <w:rPr>
          <w:rFonts w:ascii="Arial" w:hAnsi="Arial" w:cs="Arial"/>
        </w:rPr>
      </w:pPr>
    </w:p>
    <w:p w14:paraId="4DF4C7DD" w14:textId="21548254" w:rsidR="00525E48" w:rsidRPr="00C049DF" w:rsidRDefault="00B46793" w:rsidP="00F57172">
      <w:pPr>
        <w:pStyle w:val="Default"/>
        <w:numPr>
          <w:ilvl w:val="0"/>
          <w:numId w:val="20"/>
        </w:numPr>
        <w:spacing w:before="100" w:after="100"/>
        <w:rPr>
          <w:rFonts w:ascii="Arial" w:hAnsi="Arial" w:cs="Arial"/>
          <w:color w:val="auto"/>
        </w:rPr>
      </w:pPr>
      <w:r w:rsidRPr="00C049DF">
        <w:rPr>
          <w:rFonts w:ascii="Arial" w:hAnsi="Arial" w:cs="Arial"/>
          <w:color w:val="auto"/>
        </w:rPr>
        <w:t xml:space="preserve">Publications, which contains: </w:t>
      </w:r>
    </w:p>
    <w:p w14:paraId="42A4563B" w14:textId="2D409302" w:rsidR="00B46793" w:rsidRPr="00C049DF" w:rsidRDefault="009604E8" w:rsidP="00F57172">
      <w:pPr>
        <w:pStyle w:val="Default"/>
        <w:numPr>
          <w:ilvl w:val="1"/>
          <w:numId w:val="20"/>
        </w:numPr>
        <w:spacing w:before="100" w:after="100"/>
        <w:rPr>
          <w:rFonts w:ascii="Arial" w:hAnsi="Arial" w:cs="Arial"/>
          <w:color w:val="auto"/>
        </w:rPr>
      </w:pPr>
      <w:hyperlink r:id="rId18" w:history="1">
        <w:r w:rsidR="00B46793" w:rsidRPr="00163E5F">
          <w:rPr>
            <w:rStyle w:val="Hyperlink"/>
            <w:rFonts w:ascii="Arial" w:hAnsi="Arial" w:cs="Arial"/>
          </w:rPr>
          <w:t>Annual Service Plan</w:t>
        </w:r>
      </w:hyperlink>
      <w:r w:rsidR="00B46793" w:rsidRPr="00C049DF">
        <w:rPr>
          <w:rFonts w:ascii="Arial" w:hAnsi="Arial" w:cs="Arial"/>
          <w:color w:val="auto"/>
        </w:rPr>
        <w:t xml:space="preserve"> </w:t>
      </w:r>
    </w:p>
    <w:p w14:paraId="358CF352" w14:textId="4CD2B0BC" w:rsidR="00B46793" w:rsidRPr="00C049DF" w:rsidRDefault="009604E8" w:rsidP="00F57172">
      <w:pPr>
        <w:pStyle w:val="Default"/>
        <w:numPr>
          <w:ilvl w:val="1"/>
          <w:numId w:val="20"/>
        </w:numPr>
        <w:spacing w:before="100" w:after="100"/>
        <w:rPr>
          <w:rFonts w:ascii="Arial" w:hAnsi="Arial" w:cs="Arial"/>
          <w:color w:val="auto"/>
        </w:rPr>
      </w:pPr>
      <w:hyperlink r:id="rId19" w:history="1">
        <w:r w:rsidR="00B46793" w:rsidRPr="00163E5F">
          <w:rPr>
            <w:rStyle w:val="Hyperlink"/>
            <w:rFonts w:ascii="Arial" w:hAnsi="Arial" w:cs="Arial"/>
          </w:rPr>
          <w:t>Strategic Assessment of Risk</w:t>
        </w:r>
      </w:hyperlink>
    </w:p>
    <w:p w14:paraId="7B5F5B1D" w14:textId="0CE50E7A" w:rsidR="00B46793" w:rsidRPr="00C049DF" w:rsidRDefault="009604E8" w:rsidP="00F57172">
      <w:pPr>
        <w:pStyle w:val="Default"/>
        <w:numPr>
          <w:ilvl w:val="1"/>
          <w:numId w:val="20"/>
        </w:numPr>
        <w:spacing w:before="100" w:after="100"/>
        <w:rPr>
          <w:rFonts w:ascii="Arial" w:hAnsi="Arial" w:cs="Arial"/>
          <w:color w:val="auto"/>
        </w:rPr>
      </w:pPr>
      <w:hyperlink r:id="rId20" w:history="1">
        <w:r w:rsidR="0058103C">
          <w:rPr>
            <w:rStyle w:val="Hyperlink"/>
            <w:rFonts w:ascii="Arial" w:hAnsi="Arial" w:cs="Arial"/>
          </w:rPr>
          <w:t>Community</w:t>
        </w:r>
        <w:r w:rsidR="00B46793" w:rsidRPr="0058103C">
          <w:rPr>
            <w:rStyle w:val="Hyperlink"/>
            <w:rFonts w:ascii="Arial" w:hAnsi="Arial" w:cs="Arial"/>
          </w:rPr>
          <w:t xml:space="preserve"> Risk Management Plan</w:t>
        </w:r>
      </w:hyperlink>
      <w:r w:rsidR="00B46793" w:rsidRPr="00C049DF">
        <w:rPr>
          <w:rFonts w:ascii="Arial" w:hAnsi="Arial" w:cs="Arial"/>
          <w:color w:val="auto"/>
        </w:rPr>
        <w:t xml:space="preserve"> </w:t>
      </w:r>
    </w:p>
    <w:p w14:paraId="436561BD" w14:textId="7855BD61" w:rsidR="0058103C" w:rsidRPr="00C049DF" w:rsidRDefault="009604E8" w:rsidP="0058103C">
      <w:pPr>
        <w:pStyle w:val="Default"/>
        <w:numPr>
          <w:ilvl w:val="1"/>
          <w:numId w:val="20"/>
        </w:numPr>
        <w:spacing w:before="100" w:after="100"/>
        <w:rPr>
          <w:rFonts w:ascii="Arial" w:hAnsi="Arial" w:cs="Arial"/>
          <w:color w:val="auto"/>
        </w:rPr>
      </w:pPr>
      <w:hyperlink r:id="rId21" w:history="1">
        <w:r w:rsidR="0058103C" w:rsidRPr="0058103C">
          <w:rPr>
            <w:rStyle w:val="Hyperlink"/>
            <w:rFonts w:ascii="Arial" w:hAnsi="Arial" w:cs="Arial"/>
          </w:rPr>
          <w:t>Climate Change Operational Response Plan</w:t>
        </w:r>
      </w:hyperlink>
    </w:p>
    <w:p w14:paraId="0E591EA5" w14:textId="54ED73A8" w:rsidR="005F5F3E" w:rsidRPr="00C049DF" w:rsidRDefault="009604E8" w:rsidP="00F57172">
      <w:pPr>
        <w:pStyle w:val="Default"/>
        <w:numPr>
          <w:ilvl w:val="0"/>
          <w:numId w:val="20"/>
        </w:numPr>
        <w:spacing w:before="100" w:after="100"/>
        <w:rPr>
          <w:rFonts w:ascii="Arial" w:hAnsi="Arial" w:cs="Arial"/>
          <w:b/>
          <w:bCs/>
          <w:color w:val="auto"/>
        </w:rPr>
      </w:pPr>
      <w:hyperlink r:id="rId22" w:history="1">
        <w:r w:rsidR="00C431BF" w:rsidRPr="0058103C">
          <w:rPr>
            <w:rStyle w:val="Hyperlink"/>
            <w:rFonts w:ascii="Arial" w:hAnsi="Arial" w:cs="Arial"/>
          </w:rPr>
          <w:t>Performance</w:t>
        </w:r>
        <w:r w:rsidR="00735D01" w:rsidRPr="0058103C">
          <w:rPr>
            <w:rStyle w:val="Hyperlink"/>
            <w:rFonts w:ascii="Arial" w:hAnsi="Arial" w:cs="Arial"/>
          </w:rPr>
          <w:t xml:space="preserve"> </w:t>
        </w:r>
        <w:r w:rsidR="00155D42" w:rsidRPr="0058103C">
          <w:rPr>
            <w:rStyle w:val="Hyperlink"/>
            <w:rFonts w:ascii="Arial" w:hAnsi="Arial" w:cs="Arial"/>
          </w:rPr>
          <w:t>information</w:t>
        </w:r>
      </w:hyperlink>
      <w:r w:rsidR="00155D42" w:rsidRPr="00C049DF">
        <w:rPr>
          <w:rFonts w:ascii="Arial" w:hAnsi="Arial" w:cs="Arial"/>
          <w:color w:val="auto"/>
        </w:rPr>
        <w:t>.</w:t>
      </w:r>
    </w:p>
    <w:p w14:paraId="1CEB1324" w14:textId="67C91C0C" w:rsidR="008F22FF" w:rsidRPr="00C049DF" w:rsidRDefault="009604E8" w:rsidP="00F57172">
      <w:pPr>
        <w:pStyle w:val="Default"/>
        <w:numPr>
          <w:ilvl w:val="0"/>
          <w:numId w:val="20"/>
        </w:numPr>
        <w:spacing w:before="100" w:after="100"/>
        <w:rPr>
          <w:rFonts w:ascii="Arial" w:hAnsi="Arial" w:cs="Arial"/>
          <w:b/>
          <w:bCs/>
          <w:color w:val="FF0000"/>
        </w:rPr>
      </w:pPr>
      <w:hyperlink r:id="rId23" w:history="1">
        <w:r w:rsidR="008F22FF" w:rsidRPr="0058103C">
          <w:rPr>
            <w:rStyle w:val="Hyperlink"/>
            <w:rFonts w:ascii="Arial" w:hAnsi="Arial" w:cs="Arial"/>
          </w:rPr>
          <w:t xml:space="preserve">Reports by </w:t>
        </w:r>
        <w:r w:rsidR="00151A94" w:rsidRPr="0058103C">
          <w:rPr>
            <w:rStyle w:val="Hyperlink"/>
            <w:rFonts w:ascii="Arial" w:hAnsi="Arial" w:cs="Arial"/>
          </w:rPr>
          <w:t>HMICFRS</w:t>
        </w:r>
      </w:hyperlink>
    </w:p>
    <w:p w14:paraId="54D3A8D6" w14:textId="741AAA9E" w:rsidR="00F816A4" w:rsidRPr="008B6721" w:rsidRDefault="009604E8" w:rsidP="00F57172">
      <w:pPr>
        <w:pStyle w:val="Default"/>
        <w:numPr>
          <w:ilvl w:val="0"/>
          <w:numId w:val="20"/>
        </w:numPr>
        <w:spacing w:before="100" w:after="100"/>
        <w:rPr>
          <w:rFonts w:ascii="Arial" w:hAnsi="Arial" w:cs="Arial"/>
          <w:color w:val="auto"/>
        </w:rPr>
      </w:pPr>
      <w:hyperlink r:id="rId24" w:history="1">
        <w:r w:rsidR="00F816A4" w:rsidRPr="008B6721">
          <w:rPr>
            <w:rStyle w:val="Hyperlink"/>
            <w:rFonts w:ascii="Arial" w:hAnsi="Arial" w:cs="Arial"/>
          </w:rPr>
          <w:t>Wellbein</w:t>
        </w:r>
        <w:r w:rsidR="008B6721" w:rsidRPr="008B6721">
          <w:rPr>
            <w:rStyle w:val="Hyperlink"/>
            <w:rFonts w:ascii="Arial" w:hAnsi="Arial" w:cs="Arial"/>
          </w:rPr>
          <w:t xml:space="preserve">g (section </w:t>
        </w:r>
        <w:r w:rsidR="00471095">
          <w:rPr>
            <w:rStyle w:val="Hyperlink"/>
            <w:rFonts w:ascii="Arial" w:hAnsi="Arial" w:cs="Arial"/>
          </w:rPr>
          <w:t>3 of Policy)</w:t>
        </w:r>
        <w:r w:rsidR="008B6721" w:rsidRPr="008B6721">
          <w:rPr>
            <w:rStyle w:val="Hyperlink"/>
            <w:rFonts w:ascii="Arial" w:hAnsi="Arial" w:cs="Arial"/>
          </w:rPr>
          <w:t>.</w:t>
        </w:r>
      </w:hyperlink>
      <w:r w:rsidR="008B6721" w:rsidRPr="008B6721">
        <w:rPr>
          <w:rFonts w:ascii="Arial" w:hAnsi="Arial" w:cs="Arial"/>
          <w:color w:val="auto"/>
        </w:rPr>
        <w:t xml:space="preserve"> </w:t>
      </w:r>
    </w:p>
    <w:p w14:paraId="2979D783" w14:textId="77777777" w:rsidR="00DA1E90" w:rsidRPr="00C049DF" w:rsidRDefault="00DA1E90" w:rsidP="00F57172">
      <w:pPr>
        <w:pStyle w:val="Default"/>
        <w:spacing w:before="100" w:after="100"/>
        <w:ind w:left="360"/>
        <w:rPr>
          <w:rFonts w:ascii="Arial" w:hAnsi="Arial" w:cs="Arial"/>
          <w:color w:val="FF0000"/>
        </w:rPr>
      </w:pPr>
    </w:p>
    <w:p w14:paraId="7A0A1E9F" w14:textId="434E43CF" w:rsidR="00636115" w:rsidRPr="00C049DF" w:rsidRDefault="00636115" w:rsidP="00E2078E">
      <w:pPr>
        <w:pStyle w:val="Heading1"/>
      </w:pPr>
      <w:r w:rsidRPr="00C049DF">
        <w:t>How we make decisions</w:t>
      </w:r>
    </w:p>
    <w:p w14:paraId="5C9DA3A3" w14:textId="77777777" w:rsidR="008133E4" w:rsidRPr="00C049DF" w:rsidRDefault="008133E4" w:rsidP="00F57172">
      <w:pPr>
        <w:pStyle w:val="Default"/>
        <w:rPr>
          <w:rFonts w:ascii="Arial" w:hAnsi="Arial" w:cs="Arial"/>
        </w:rPr>
      </w:pPr>
    </w:p>
    <w:p w14:paraId="7145B95D" w14:textId="2B43A1A9" w:rsidR="00636115" w:rsidRPr="00C049DF" w:rsidRDefault="00636115" w:rsidP="00F57172">
      <w:pPr>
        <w:pStyle w:val="Default"/>
        <w:rPr>
          <w:rFonts w:ascii="Arial" w:hAnsi="Arial" w:cs="Arial"/>
        </w:rPr>
      </w:pPr>
      <w:r w:rsidRPr="00C049DF">
        <w:rPr>
          <w:rFonts w:ascii="Arial" w:hAnsi="Arial" w:cs="Arial"/>
        </w:rPr>
        <w:t xml:space="preserve">Policy proposals and decisions. Decision making processes, internal criteria and procedures, consultations. </w:t>
      </w:r>
    </w:p>
    <w:p w14:paraId="1AE50B84" w14:textId="77777777" w:rsidR="00C431BF" w:rsidRPr="00C049DF" w:rsidRDefault="00C431BF" w:rsidP="00F57172">
      <w:pPr>
        <w:pStyle w:val="Default"/>
        <w:rPr>
          <w:rFonts w:ascii="Arial" w:hAnsi="Arial" w:cs="Arial"/>
        </w:rPr>
      </w:pPr>
    </w:p>
    <w:p w14:paraId="5FF77BA0" w14:textId="0706C128" w:rsidR="00C431BF" w:rsidRPr="00C049DF" w:rsidRDefault="009604E8" w:rsidP="00F57172">
      <w:pPr>
        <w:pStyle w:val="Default"/>
        <w:numPr>
          <w:ilvl w:val="0"/>
          <w:numId w:val="26"/>
        </w:numPr>
        <w:rPr>
          <w:rFonts w:ascii="Arial" w:hAnsi="Arial" w:cs="Arial"/>
          <w:color w:val="auto"/>
        </w:rPr>
      </w:pPr>
      <w:hyperlink r:id="rId25" w:history="1">
        <w:r w:rsidR="00C431BF" w:rsidRPr="008B6721">
          <w:rPr>
            <w:rStyle w:val="Hyperlink"/>
            <w:rFonts w:ascii="Arial" w:hAnsi="Arial" w:cs="Arial"/>
          </w:rPr>
          <w:t>Combined Fire Authority</w:t>
        </w:r>
        <w:r w:rsidR="0094712E" w:rsidRPr="008B6721">
          <w:rPr>
            <w:rStyle w:val="Hyperlink"/>
            <w:rFonts w:ascii="Arial" w:hAnsi="Arial" w:cs="Arial"/>
          </w:rPr>
          <w:t xml:space="preserve"> </w:t>
        </w:r>
        <w:r w:rsidR="00525895" w:rsidRPr="008B6721">
          <w:rPr>
            <w:rStyle w:val="Hyperlink"/>
            <w:rFonts w:ascii="Arial" w:hAnsi="Arial" w:cs="Arial"/>
          </w:rPr>
          <w:t xml:space="preserve">- Constitutional, Procedural </w:t>
        </w:r>
        <w:r w:rsidR="00A450FF" w:rsidRPr="008B6721">
          <w:rPr>
            <w:rStyle w:val="Hyperlink"/>
            <w:rFonts w:ascii="Arial" w:hAnsi="Arial" w:cs="Arial"/>
          </w:rPr>
          <w:t>a</w:t>
        </w:r>
        <w:r w:rsidR="00525895" w:rsidRPr="008B6721">
          <w:rPr>
            <w:rStyle w:val="Hyperlink"/>
            <w:rFonts w:ascii="Arial" w:hAnsi="Arial" w:cs="Arial"/>
          </w:rPr>
          <w:t>nd Contractual Standing Orders</w:t>
        </w:r>
      </w:hyperlink>
      <w:r w:rsidR="00525895" w:rsidRPr="00C049DF">
        <w:rPr>
          <w:rFonts w:ascii="Arial" w:hAnsi="Arial" w:cs="Arial"/>
          <w:color w:val="auto"/>
        </w:rPr>
        <w:t xml:space="preserve"> </w:t>
      </w:r>
    </w:p>
    <w:p w14:paraId="344E9D91" w14:textId="71B5B3B2" w:rsidR="00561BD6" w:rsidRPr="00C049DF" w:rsidRDefault="009604E8" w:rsidP="00F57172">
      <w:pPr>
        <w:pStyle w:val="Default"/>
        <w:numPr>
          <w:ilvl w:val="0"/>
          <w:numId w:val="26"/>
        </w:numPr>
        <w:rPr>
          <w:rFonts w:ascii="Arial" w:hAnsi="Arial" w:cs="Arial"/>
          <w:color w:val="auto"/>
        </w:rPr>
      </w:pPr>
      <w:hyperlink r:id="rId26" w:history="1">
        <w:r w:rsidR="00561BD6" w:rsidRPr="00CA187D">
          <w:rPr>
            <w:rStyle w:val="Hyperlink"/>
            <w:rFonts w:ascii="Arial" w:hAnsi="Arial" w:cs="Arial"/>
          </w:rPr>
          <w:t xml:space="preserve">Calendar of </w:t>
        </w:r>
        <w:r w:rsidR="00273716" w:rsidRPr="00CA187D">
          <w:rPr>
            <w:rStyle w:val="Hyperlink"/>
            <w:rFonts w:ascii="Arial" w:hAnsi="Arial" w:cs="Arial"/>
          </w:rPr>
          <w:t>Schedule</w:t>
        </w:r>
        <w:r w:rsidR="00561BD6" w:rsidRPr="00CA187D">
          <w:rPr>
            <w:rStyle w:val="Hyperlink"/>
            <w:rFonts w:ascii="Arial" w:hAnsi="Arial" w:cs="Arial"/>
          </w:rPr>
          <w:t>d</w:t>
        </w:r>
        <w:r w:rsidR="00273716" w:rsidRPr="00CA187D">
          <w:rPr>
            <w:rStyle w:val="Hyperlink"/>
            <w:rFonts w:ascii="Arial" w:hAnsi="Arial" w:cs="Arial"/>
          </w:rPr>
          <w:t xml:space="preserve"> meetings open to the public</w:t>
        </w:r>
      </w:hyperlink>
    </w:p>
    <w:p w14:paraId="531792FE" w14:textId="6B9A6D6B" w:rsidR="00273716" w:rsidRPr="00C049DF" w:rsidRDefault="009604E8" w:rsidP="00F57172">
      <w:pPr>
        <w:pStyle w:val="Default"/>
        <w:numPr>
          <w:ilvl w:val="0"/>
          <w:numId w:val="26"/>
        </w:numPr>
        <w:rPr>
          <w:rFonts w:ascii="Arial" w:hAnsi="Arial" w:cs="Arial"/>
          <w:color w:val="auto"/>
        </w:rPr>
      </w:pPr>
      <w:hyperlink r:id="rId27" w:history="1">
        <w:r w:rsidR="00273716" w:rsidRPr="00CA187D">
          <w:rPr>
            <w:rStyle w:val="Hyperlink"/>
            <w:rFonts w:ascii="Arial" w:hAnsi="Arial" w:cs="Arial"/>
          </w:rPr>
          <w:t xml:space="preserve">Agendas and approved minutes of the </w:t>
        </w:r>
        <w:r w:rsidR="00525895" w:rsidRPr="00CA187D">
          <w:rPr>
            <w:rStyle w:val="Hyperlink"/>
            <w:rFonts w:ascii="Arial" w:hAnsi="Arial" w:cs="Arial"/>
          </w:rPr>
          <w:t>Combined Fire A</w:t>
        </w:r>
        <w:r w:rsidR="00273716" w:rsidRPr="00CA187D">
          <w:rPr>
            <w:rStyle w:val="Hyperlink"/>
            <w:rFonts w:ascii="Arial" w:hAnsi="Arial" w:cs="Arial"/>
          </w:rPr>
          <w:t xml:space="preserve">uthority and </w:t>
        </w:r>
        <w:r w:rsidR="00525895" w:rsidRPr="00CA187D">
          <w:rPr>
            <w:rStyle w:val="Hyperlink"/>
            <w:rFonts w:ascii="Arial" w:hAnsi="Arial" w:cs="Arial"/>
          </w:rPr>
          <w:t>A</w:t>
        </w:r>
        <w:r w:rsidR="00273716" w:rsidRPr="00CA187D">
          <w:rPr>
            <w:rStyle w:val="Hyperlink"/>
            <w:rFonts w:ascii="Arial" w:hAnsi="Arial" w:cs="Arial"/>
          </w:rPr>
          <w:t xml:space="preserve">uthority </w:t>
        </w:r>
        <w:r w:rsidR="00525895" w:rsidRPr="00CA187D">
          <w:rPr>
            <w:rStyle w:val="Hyperlink"/>
            <w:rFonts w:ascii="Arial" w:hAnsi="Arial" w:cs="Arial"/>
          </w:rPr>
          <w:t>Sub</w:t>
        </w:r>
        <w:r w:rsidR="00525895" w:rsidRPr="00CA187D">
          <w:rPr>
            <w:rStyle w:val="Hyperlink"/>
            <w:rFonts w:ascii="Arial" w:hAnsi="Arial" w:cs="Arial"/>
          </w:rPr>
          <w:noBreakHyphen/>
          <w:t>C</w:t>
        </w:r>
        <w:r w:rsidR="00273716" w:rsidRPr="00CA187D">
          <w:rPr>
            <w:rStyle w:val="Hyperlink"/>
            <w:rFonts w:ascii="Arial" w:hAnsi="Arial" w:cs="Arial"/>
          </w:rPr>
          <w:t>ommittees</w:t>
        </w:r>
      </w:hyperlink>
    </w:p>
    <w:p w14:paraId="31CB3AF7" w14:textId="73835A78" w:rsidR="008133E4" w:rsidRPr="00E2078E" w:rsidRDefault="009604E8" w:rsidP="00F57172">
      <w:pPr>
        <w:pStyle w:val="Default"/>
        <w:numPr>
          <w:ilvl w:val="0"/>
          <w:numId w:val="26"/>
        </w:numPr>
        <w:rPr>
          <w:rStyle w:val="Hyperlink"/>
          <w:rFonts w:ascii="Arial" w:hAnsi="Arial" w:cs="Arial"/>
          <w:b/>
          <w:bCs/>
          <w:color w:val="000000"/>
          <w:u w:val="none"/>
        </w:rPr>
      </w:pPr>
      <w:hyperlink r:id="rId28" w:history="1">
        <w:r w:rsidR="00CA187D" w:rsidRPr="00E2078E">
          <w:rPr>
            <w:rStyle w:val="Hyperlink"/>
            <w:rFonts w:ascii="Arial" w:hAnsi="Arial" w:cs="Arial"/>
          </w:rPr>
          <w:t>C</w:t>
        </w:r>
        <w:r w:rsidR="00273716" w:rsidRPr="00E2078E">
          <w:rPr>
            <w:rStyle w:val="Hyperlink"/>
            <w:rFonts w:ascii="Arial" w:hAnsi="Arial" w:cs="Arial"/>
          </w:rPr>
          <w:t>onsultation</w:t>
        </w:r>
        <w:r w:rsidR="00E41C20" w:rsidRPr="00E2078E">
          <w:rPr>
            <w:rStyle w:val="Hyperlink"/>
            <w:rFonts w:ascii="Arial" w:hAnsi="Arial" w:cs="Arial"/>
          </w:rPr>
          <w:t xml:space="preserve"> Strategy</w:t>
        </w:r>
      </w:hyperlink>
    </w:p>
    <w:p w14:paraId="5F8D24ED" w14:textId="77777777" w:rsidR="00E2078E" w:rsidRPr="00E2078E" w:rsidRDefault="00E2078E" w:rsidP="00E2078E">
      <w:pPr>
        <w:pStyle w:val="Default"/>
        <w:ind w:left="720"/>
        <w:rPr>
          <w:rFonts w:ascii="Arial" w:hAnsi="Arial" w:cs="Arial"/>
          <w:b/>
          <w:bCs/>
        </w:rPr>
      </w:pPr>
    </w:p>
    <w:p w14:paraId="12E95F76" w14:textId="5CFED433" w:rsidR="00636115" w:rsidRPr="00C049DF" w:rsidRDefault="00636115" w:rsidP="00E2078E">
      <w:pPr>
        <w:pStyle w:val="Heading1"/>
      </w:pPr>
      <w:r w:rsidRPr="00C049DF">
        <w:t>Our policies and procedures</w:t>
      </w:r>
    </w:p>
    <w:p w14:paraId="66F04994" w14:textId="77777777" w:rsidR="008133E4" w:rsidRPr="00C049DF" w:rsidRDefault="008133E4" w:rsidP="00F57172">
      <w:pPr>
        <w:pStyle w:val="Default"/>
        <w:rPr>
          <w:rFonts w:ascii="Arial" w:hAnsi="Arial" w:cs="Arial"/>
        </w:rPr>
      </w:pPr>
    </w:p>
    <w:p w14:paraId="1DFFF934" w14:textId="062224F4" w:rsidR="00636115" w:rsidRPr="00C049DF" w:rsidRDefault="00636115" w:rsidP="00F57172">
      <w:pPr>
        <w:pStyle w:val="Default"/>
        <w:rPr>
          <w:rFonts w:ascii="Arial" w:hAnsi="Arial" w:cs="Arial"/>
        </w:rPr>
      </w:pPr>
      <w:r w:rsidRPr="00C049DF">
        <w:rPr>
          <w:rFonts w:ascii="Arial" w:hAnsi="Arial" w:cs="Arial"/>
        </w:rPr>
        <w:t>Current written protocols for delivering our functions</w:t>
      </w:r>
      <w:r w:rsidR="00BD56BA" w:rsidRPr="00C049DF">
        <w:rPr>
          <w:rFonts w:ascii="Arial" w:hAnsi="Arial" w:cs="Arial"/>
        </w:rPr>
        <w:t xml:space="preserve">, services </w:t>
      </w:r>
      <w:r w:rsidRPr="00C049DF">
        <w:rPr>
          <w:rFonts w:ascii="Arial" w:hAnsi="Arial" w:cs="Arial"/>
        </w:rPr>
        <w:t xml:space="preserve">and responsibilities. </w:t>
      </w:r>
    </w:p>
    <w:p w14:paraId="0007F060" w14:textId="77777777" w:rsidR="00C431BF" w:rsidRPr="00C049DF" w:rsidRDefault="00C431BF" w:rsidP="00F57172">
      <w:pPr>
        <w:pStyle w:val="Default"/>
        <w:rPr>
          <w:rFonts w:ascii="Arial" w:hAnsi="Arial" w:cs="Arial"/>
        </w:rPr>
      </w:pPr>
    </w:p>
    <w:p w14:paraId="7B94EBC0" w14:textId="26E6C37B" w:rsidR="00A450FF" w:rsidRPr="00C049DF" w:rsidRDefault="009604E8" w:rsidP="00F57172">
      <w:pPr>
        <w:pStyle w:val="Default"/>
        <w:numPr>
          <w:ilvl w:val="0"/>
          <w:numId w:val="23"/>
        </w:numPr>
        <w:rPr>
          <w:rFonts w:ascii="Arial" w:hAnsi="Arial" w:cs="Arial"/>
          <w:color w:val="auto"/>
        </w:rPr>
      </w:pPr>
      <w:hyperlink r:id="rId29" w:history="1">
        <w:r w:rsidR="00C431BF" w:rsidRPr="00471095">
          <w:rPr>
            <w:rStyle w:val="Hyperlink"/>
            <w:rFonts w:ascii="Arial" w:hAnsi="Arial" w:cs="Arial"/>
          </w:rPr>
          <w:t>Publications</w:t>
        </w:r>
      </w:hyperlink>
    </w:p>
    <w:p w14:paraId="0703F1F7" w14:textId="7A5AC93B" w:rsidR="00DE6C06" w:rsidRPr="00C049DF" w:rsidRDefault="009604E8" w:rsidP="00F57172">
      <w:pPr>
        <w:pStyle w:val="Default"/>
        <w:numPr>
          <w:ilvl w:val="0"/>
          <w:numId w:val="23"/>
        </w:numPr>
        <w:rPr>
          <w:rFonts w:ascii="Arial" w:hAnsi="Arial" w:cs="Arial"/>
          <w:color w:val="auto"/>
        </w:rPr>
      </w:pPr>
      <w:hyperlink r:id="rId30" w:history="1">
        <w:r w:rsidR="00DE6C06" w:rsidRPr="0009778F">
          <w:rPr>
            <w:rStyle w:val="Hyperlink"/>
            <w:rFonts w:ascii="Arial" w:hAnsi="Arial" w:cs="Arial"/>
          </w:rPr>
          <w:t>Members’ Role description</w:t>
        </w:r>
      </w:hyperlink>
      <w:r w:rsidR="0009778F" w:rsidRPr="00C049DF">
        <w:rPr>
          <w:rFonts w:ascii="Arial" w:hAnsi="Arial" w:cs="Arial"/>
          <w:color w:val="auto"/>
        </w:rPr>
        <w:t xml:space="preserve"> </w:t>
      </w:r>
    </w:p>
    <w:p w14:paraId="172F2B27" w14:textId="474679B7" w:rsidR="00287158" w:rsidRPr="00C049DF" w:rsidRDefault="009604E8" w:rsidP="00F57172">
      <w:pPr>
        <w:pStyle w:val="Default"/>
        <w:numPr>
          <w:ilvl w:val="0"/>
          <w:numId w:val="23"/>
        </w:numPr>
        <w:rPr>
          <w:rFonts w:ascii="Arial" w:hAnsi="Arial" w:cs="Arial"/>
          <w:color w:val="auto"/>
        </w:rPr>
      </w:pPr>
      <w:hyperlink r:id="rId31" w:history="1">
        <w:r w:rsidR="00DE6C06" w:rsidRPr="00471095">
          <w:rPr>
            <w:rStyle w:val="Hyperlink"/>
            <w:rFonts w:ascii="Arial" w:hAnsi="Arial" w:cs="Arial"/>
          </w:rPr>
          <w:t xml:space="preserve">Members’ </w:t>
        </w:r>
        <w:r w:rsidR="00525895" w:rsidRPr="00471095">
          <w:rPr>
            <w:rStyle w:val="Hyperlink"/>
            <w:rFonts w:ascii="Arial" w:hAnsi="Arial" w:cs="Arial"/>
          </w:rPr>
          <w:t>C</w:t>
        </w:r>
        <w:r w:rsidR="00287158" w:rsidRPr="00471095">
          <w:rPr>
            <w:rStyle w:val="Hyperlink"/>
            <w:rFonts w:ascii="Arial" w:hAnsi="Arial" w:cs="Arial"/>
          </w:rPr>
          <w:t xml:space="preserve">ode of </w:t>
        </w:r>
        <w:r w:rsidR="00525895" w:rsidRPr="00471095">
          <w:rPr>
            <w:rStyle w:val="Hyperlink"/>
            <w:rFonts w:ascii="Arial" w:hAnsi="Arial" w:cs="Arial"/>
          </w:rPr>
          <w:t>C</w:t>
        </w:r>
        <w:r w:rsidR="00287158" w:rsidRPr="00471095">
          <w:rPr>
            <w:rStyle w:val="Hyperlink"/>
            <w:rFonts w:ascii="Arial" w:hAnsi="Arial" w:cs="Arial"/>
          </w:rPr>
          <w:t>onduct</w:t>
        </w:r>
      </w:hyperlink>
      <w:r w:rsidR="00B9398B" w:rsidRPr="00C049DF">
        <w:rPr>
          <w:rFonts w:ascii="Arial" w:hAnsi="Arial" w:cs="Arial"/>
          <w:color w:val="0000CC"/>
        </w:rPr>
        <w:t xml:space="preserve"> </w:t>
      </w:r>
    </w:p>
    <w:p w14:paraId="49E97CAE" w14:textId="4B31BE7E" w:rsidR="00B9398B" w:rsidRPr="00C049DF" w:rsidRDefault="009604E8" w:rsidP="00F57172">
      <w:pPr>
        <w:pStyle w:val="Default"/>
        <w:numPr>
          <w:ilvl w:val="0"/>
          <w:numId w:val="23"/>
        </w:numPr>
        <w:rPr>
          <w:rFonts w:ascii="Arial" w:hAnsi="Arial" w:cs="Arial"/>
          <w:color w:val="auto"/>
        </w:rPr>
      </w:pPr>
      <w:hyperlink r:id="rId32" w:history="1">
        <w:r w:rsidR="00BD56BA" w:rsidRPr="0009778F">
          <w:rPr>
            <w:rStyle w:val="Hyperlink"/>
            <w:rFonts w:ascii="Arial" w:hAnsi="Arial" w:cs="Arial"/>
          </w:rPr>
          <w:t>Policies and procedures for the provision of services</w:t>
        </w:r>
      </w:hyperlink>
    </w:p>
    <w:p w14:paraId="2749DA91" w14:textId="3A70E995" w:rsidR="00B9398B" w:rsidRPr="00C049DF" w:rsidRDefault="009604E8" w:rsidP="00F57172">
      <w:pPr>
        <w:pStyle w:val="Default"/>
        <w:numPr>
          <w:ilvl w:val="0"/>
          <w:numId w:val="23"/>
        </w:numPr>
        <w:rPr>
          <w:rFonts w:ascii="Arial" w:hAnsi="Arial" w:cs="Arial"/>
          <w:color w:val="auto"/>
        </w:rPr>
      </w:pPr>
      <w:hyperlink r:id="rId33" w:history="1">
        <w:r w:rsidR="00BD56BA" w:rsidRPr="0009778F">
          <w:rPr>
            <w:rStyle w:val="Hyperlink"/>
            <w:rFonts w:ascii="Arial" w:hAnsi="Arial" w:cs="Arial"/>
          </w:rPr>
          <w:t>Policies and procedures about the employment of staff</w:t>
        </w:r>
      </w:hyperlink>
      <w:r w:rsidR="00B9398B" w:rsidRPr="00C049DF">
        <w:rPr>
          <w:rFonts w:ascii="Arial" w:hAnsi="Arial" w:cs="Arial"/>
          <w:color w:val="0000CC"/>
        </w:rPr>
        <w:t xml:space="preserve"> </w:t>
      </w:r>
    </w:p>
    <w:p w14:paraId="15E4E307" w14:textId="2F692065" w:rsidR="00DE3527" w:rsidRPr="00C049DF" w:rsidRDefault="009604E8" w:rsidP="00F57172">
      <w:pPr>
        <w:pStyle w:val="Default"/>
        <w:numPr>
          <w:ilvl w:val="0"/>
          <w:numId w:val="23"/>
        </w:numPr>
        <w:rPr>
          <w:rFonts w:ascii="Arial" w:hAnsi="Arial" w:cs="Arial"/>
          <w:color w:val="auto"/>
        </w:rPr>
      </w:pPr>
      <w:hyperlink r:id="rId34" w:history="1">
        <w:r w:rsidR="00DE3527" w:rsidRPr="0009778F">
          <w:rPr>
            <w:rStyle w:val="Hyperlink"/>
            <w:rFonts w:ascii="Arial" w:hAnsi="Arial" w:cs="Arial"/>
          </w:rPr>
          <w:t>Safety, Health and Environment Policy</w:t>
        </w:r>
      </w:hyperlink>
      <w:r w:rsidR="00B9398B" w:rsidRPr="00C049DF">
        <w:rPr>
          <w:rFonts w:ascii="Arial" w:hAnsi="Arial" w:cs="Arial"/>
          <w:color w:val="0000CC"/>
        </w:rPr>
        <w:t xml:space="preserve"> </w:t>
      </w:r>
    </w:p>
    <w:p w14:paraId="06BB0A6D" w14:textId="0508D02D" w:rsidR="00BD56BA" w:rsidRPr="00C049DF" w:rsidRDefault="009604E8" w:rsidP="00F57172">
      <w:pPr>
        <w:pStyle w:val="Default"/>
        <w:numPr>
          <w:ilvl w:val="0"/>
          <w:numId w:val="23"/>
        </w:numPr>
        <w:rPr>
          <w:rFonts w:ascii="Arial" w:hAnsi="Arial" w:cs="Arial"/>
          <w:b/>
          <w:color w:val="auto"/>
        </w:rPr>
      </w:pPr>
      <w:hyperlink r:id="rId35" w:history="1">
        <w:r w:rsidR="00BD56BA" w:rsidRPr="0027356C">
          <w:rPr>
            <w:rStyle w:val="Hyperlink"/>
            <w:rFonts w:ascii="Arial" w:hAnsi="Arial" w:cs="Arial"/>
          </w:rPr>
          <w:t>Customer service</w:t>
        </w:r>
      </w:hyperlink>
    </w:p>
    <w:p w14:paraId="2B84B83D" w14:textId="1B6BA5C6" w:rsidR="001C32FC" w:rsidRPr="00C049DF" w:rsidRDefault="009604E8" w:rsidP="00F57172">
      <w:pPr>
        <w:pStyle w:val="Default"/>
        <w:numPr>
          <w:ilvl w:val="0"/>
          <w:numId w:val="23"/>
        </w:numPr>
        <w:rPr>
          <w:rFonts w:ascii="Arial" w:hAnsi="Arial" w:cs="Arial"/>
          <w:color w:val="auto"/>
        </w:rPr>
      </w:pPr>
      <w:hyperlink r:id="rId36" w:history="1">
        <w:r w:rsidR="00AB5888" w:rsidRPr="0027356C">
          <w:rPr>
            <w:rStyle w:val="Hyperlink"/>
            <w:rFonts w:ascii="Arial" w:hAnsi="Arial" w:cs="Arial"/>
          </w:rPr>
          <w:t>Internal instructions, manuals and guidelines</w:t>
        </w:r>
        <w:r w:rsidR="00273716" w:rsidRPr="0027356C">
          <w:rPr>
            <w:rStyle w:val="Hyperlink"/>
            <w:rFonts w:ascii="Arial" w:hAnsi="Arial" w:cs="Arial"/>
          </w:rPr>
          <w:t xml:space="preserve"> </w:t>
        </w:r>
        <w:r w:rsidR="00116405" w:rsidRPr="0027356C">
          <w:rPr>
            <w:rStyle w:val="Hyperlink"/>
            <w:rFonts w:ascii="Arial" w:hAnsi="Arial" w:cs="Arial"/>
          </w:rPr>
          <w:t>relating to the Fire Authority</w:t>
        </w:r>
      </w:hyperlink>
      <w:r w:rsidR="0027356C" w:rsidRPr="00C049DF">
        <w:rPr>
          <w:rFonts w:ascii="Arial" w:hAnsi="Arial" w:cs="Arial"/>
          <w:color w:val="auto"/>
        </w:rPr>
        <w:t xml:space="preserve"> </w:t>
      </w:r>
    </w:p>
    <w:p w14:paraId="41DF25A5" w14:textId="7B695CD6" w:rsidR="00AB5888" w:rsidRPr="00C049DF" w:rsidRDefault="009604E8" w:rsidP="00F57172">
      <w:pPr>
        <w:pStyle w:val="Default"/>
        <w:numPr>
          <w:ilvl w:val="0"/>
          <w:numId w:val="23"/>
        </w:numPr>
        <w:rPr>
          <w:rStyle w:val="Hyperlink"/>
          <w:rFonts w:ascii="Arial" w:hAnsi="Arial" w:cs="Arial"/>
          <w:color w:val="auto"/>
          <w:u w:val="none"/>
        </w:rPr>
      </w:pPr>
      <w:hyperlink r:id="rId37" w:history="1">
        <w:r w:rsidR="001C32FC" w:rsidRPr="0027356C">
          <w:rPr>
            <w:rStyle w:val="Hyperlink"/>
            <w:rFonts w:ascii="Arial" w:hAnsi="Arial" w:cs="Arial"/>
          </w:rPr>
          <w:t>Freedom of Information, Data Protection and Privacy, provision of Fire Reports</w:t>
        </w:r>
      </w:hyperlink>
    </w:p>
    <w:p w14:paraId="015D7298" w14:textId="22B67BCB" w:rsidR="00134E48" w:rsidRPr="00682A40" w:rsidRDefault="009604E8" w:rsidP="00F57172">
      <w:pPr>
        <w:pStyle w:val="Default"/>
        <w:numPr>
          <w:ilvl w:val="0"/>
          <w:numId w:val="23"/>
        </w:numPr>
        <w:rPr>
          <w:rFonts w:ascii="Arial" w:hAnsi="Arial" w:cs="Arial"/>
          <w:color w:val="FF0000"/>
        </w:rPr>
      </w:pPr>
      <w:hyperlink r:id="rId38" w:history="1">
        <w:r w:rsidR="00134E48" w:rsidRPr="0027356C">
          <w:rPr>
            <w:rStyle w:val="Hyperlink"/>
            <w:rFonts w:ascii="Arial" w:hAnsi="Arial" w:cs="Arial"/>
          </w:rPr>
          <w:t>Pay Policy Statement</w:t>
        </w:r>
      </w:hyperlink>
      <w:r w:rsidR="0027356C" w:rsidRPr="00C049DF">
        <w:rPr>
          <w:rStyle w:val="Hyperlink"/>
          <w:rFonts w:ascii="Arial" w:hAnsi="Arial" w:cs="Arial"/>
          <w:color w:val="FF0000"/>
          <w:u w:val="none"/>
        </w:rPr>
        <w:t xml:space="preserve"> </w:t>
      </w:r>
    </w:p>
    <w:p w14:paraId="5AE7EFDB" w14:textId="77777777" w:rsidR="00636115" w:rsidRPr="00C049DF" w:rsidRDefault="00636115" w:rsidP="00F57172">
      <w:pPr>
        <w:pStyle w:val="Default"/>
        <w:rPr>
          <w:rFonts w:ascii="Arial" w:hAnsi="Arial" w:cs="Arial"/>
          <w:b/>
          <w:bCs/>
        </w:rPr>
      </w:pPr>
    </w:p>
    <w:p w14:paraId="304C4D96" w14:textId="64F0B0EA" w:rsidR="00636115" w:rsidRPr="00C049DF" w:rsidRDefault="00636115" w:rsidP="00B77DE1">
      <w:pPr>
        <w:pStyle w:val="Heading1"/>
      </w:pPr>
      <w:r w:rsidRPr="00C049DF">
        <w:t>Lists and registers</w:t>
      </w:r>
    </w:p>
    <w:p w14:paraId="47E70E73" w14:textId="77777777" w:rsidR="008133E4" w:rsidRPr="00C049DF" w:rsidRDefault="008133E4" w:rsidP="00F57172">
      <w:pPr>
        <w:pStyle w:val="Default"/>
        <w:rPr>
          <w:rFonts w:ascii="Arial" w:hAnsi="Arial" w:cs="Arial"/>
        </w:rPr>
      </w:pPr>
    </w:p>
    <w:p w14:paraId="7A4950C6" w14:textId="5CA1D7F7" w:rsidR="00636115" w:rsidRPr="00C049DF" w:rsidRDefault="00636115" w:rsidP="00F57172">
      <w:pPr>
        <w:pStyle w:val="Default"/>
        <w:rPr>
          <w:rFonts w:ascii="Arial" w:hAnsi="Arial" w:cs="Arial"/>
        </w:rPr>
      </w:pPr>
      <w:r w:rsidRPr="00C049DF">
        <w:rPr>
          <w:rFonts w:ascii="Arial" w:hAnsi="Arial" w:cs="Arial"/>
        </w:rPr>
        <w:t xml:space="preserve">Information held in registers required by law and other lists and registers relating to the functions of the authority. </w:t>
      </w:r>
    </w:p>
    <w:p w14:paraId="238C0C96" w14:textId="4BD325D8" w:rsidR="00C431BF" w:rsidRPr="00C049DF" w:rsidRDefault="009604E8" w:rsidP="00F57172">
      <w:pPr>
        <w:pStyle w:val="Default"/>
        <w:numPr>
          <w:ilvl w:val="0"/>
          <w:numId w:val="23"/>
        </w:numPr>
        <w:spacing w:before="240"/>
        <w:rPr>
          <w:rFonts w:ascii="Arial" w:hAnsi="Arial" w:cs="Arial"/>
          <w:color w:val="auto"/>
        </w:rPr>
      </w:pPr>
      <w:hyperlink r:id="rId39" w:history="1">
        <w:r w:rsidR="00C431BF" w:rsidRPr="0027356C">
          <w:rPr>
            <w:rStyle w:val="Hyperlink"/>
            <w:rFonts w:ascii="Arial" w:hAnsi="Arial" w:cs="Arial"/>
          </w:rPr>
          <w:t>Freedom of Information</w:t>
        </w:r>
        <w:r w:rsidR="00273716" w:rsidRPr="0027356C">
          <w:rPr>
            <w:rStyle w:val="Hyperlink"/>
            <w:rFonts w:ascii="Arial" w:hAnsi="Arial" w:cs="Arial"/>
          </w:rPr>
          <w:t xml:space="preserve"> &amp; Data Protection</w:t>
        </w:r>
      </w:hyperlink>
      <w:r w:rsidR="00273716" w:rsidRPr="00C049DF">
        <w:rPr>
          <w:rFonts w:ascii="Arial" w:hAnsi="Arial" w:cs="Arial"/>
          <w:color w:val="auto"/>
        </w:rPr>
        <w:t xml:space="preserve"> </w:t>
      </w:r>
    </w:p>
    <w:p w14:paraId="4ECB8F96" w14:textId="4EE2C4AA" w:rsidR="00AB5888" w:rsidRPr="00C049DF" w:rsidRDefault="00AB5888" w:rsidP="00F57172">
      <w:pPr>
        <w:pStyle w:val="Default"/>
        <w:numPr>
          <w:ilvl w:val="0"/>
          <w:numId w:val="23"/>
        </w:numPr>
        <w:rPr>
          <w:rFonts w:ascii="Arial" w:hAnsi="Arial" w:cs="Arial"/>
          <w:color w:val="auto"/>
        </w:rPr>
      </w:pPr>
      <w:r w:rsidRPr="00C049DF">
        <w:rPr>
          <w:rFonts w:ascii="Arial" w:hAnsi="Arial" w:cs="Arial"/>
          <w:color w:val="auto"/>
        </w:rPr>
        <w:t>Asset list and information asset register</w:t>
      </w:r>
      <w:r w:rsidR="00273716" w:rsidRPr="00C049DF">
        <w:rPr>
          <w:rFonts w:ascii="Arial" w:hAnsi="Arial" w:cs="Arial"/>
          <w:color w:val="auto"/>
        </w:rPr>
        <w:t xml:space="preserve"> (</w:t>
      </w:r>
      <w:r w:rsidR="00482F9F" w:rsidRPr="00C049DF">
        <w:rPr>
          <w:rFonts w:ascii="Arial" w:hAnsi="Arial" w:cs="Arial"/>
          <w:color w:val="auto"/>
        </w:rPr>
        <w:t>1)</w:t>
      </w:r>
      <w:r w:rsidR="008C0581" w:rsidRPr="00C049DF">
        <w:rPr>
          <w:rFonts w:ascii="Arial" w:hAnsi="Arial" w:cs="Arial"/>
          <w:color w:val="auto"/>
        </w:rPr>
        <w:t xml:space="preserve"> – to be published in due course. </w:t>
      </w:r>
    </w:p>
    <w:p w14:paraId="4521D2D7" w14:textId="77777777" w:rsidR="00AB5888" w:rsidRPr="00C049DF" w:rsidRDefault="00AB5888" w:rsidP="00F57172">
      <w:pPr>
        <w:pStyle w:val="Default"/>
        <w:numPr>
          <w:ilvl w:val="0"/>
          <w:numId w:val="23"/>
        </w:numPr>
        <w:rPr>
          <w:rFonts w:ascii="Arial" w:hAnsi="Arial" w:cs="Arial"/>
          <w:color w:val="auto"/>
        </w:rPr>
      </w:pPr>
      <w:r w:rsidRPr="00C049DF">
        <w:rPr>
          <w:rFonts w:ascii="Arial" w:hAnsi="Arial" w:cs="Arial"/>
          <w:color w:val="auto"/>
        </w:rPr>
        <w:t>Registers open to the public for inspection</w:t>
      </w:r>
      <w:r w:rsidR="00273716" w:rsidRPr="00C049DF">
        <w:rPr>
          <w:rFonts w:ascii="Arial" w:hAnsi="Arial" w:cs="Arial"/>
          <w:color w:val="auto"/>
        </w:rPr>
        <w:t xml:space="preserve">, </w:t>
      </w:r>
      <w:r w:rsidRPr="00C049DF">
        <w:rPr>
          <w:rFonts w:ascii="Arial" w:hAnsi="Arial" w:cs="Arial"/>
          <w:color w:val="auto"/>
        </w:rPr>
        <w:t>and arrangements for access to the contents</w:t>
      </w:r>
      <w:r w:rsidR="00BA1621" w:rsidRPr="00C049DF">
        <w:rPr>
          <w:rFonts w:ascii="Arial" w:hAnsi="Arial" w:cs="Arial"/>
          <w:color w:val="auto"/>
        </w:rPr>
        <w:t xml:space="preserve"> – please contact us by at </w:t>
      </w:r>
      <w:hyperlink r:id="rId40" w:history="1">
        <w:r w:rsidR="00BA1621" w:rsidRPr="00C049DF">
          <w:rPr>
            <w:rStyle w:val="Hyperlink"/>
            <w:rFonts w:ascii="Arial" w:hAnsi="Arial" w:cs="Arial"/>
          </w:rPr>
          <w:t>dp&amp;foi@lancsfirerescue.org.uk</w:t>
        </w:r>
      </w:hyperlink>
      <w:r w:rsidR="00BA1621" w:rsidRPr="00C049DF">
        <w:rPr>
          <w:rFonts w:ascii="Arial" w:hAnsi="Arial" w:cs="Arial"/>
          <w:color w:val="auto"/>
        </w:rPr>
        <w:t xml:space="preserve"> should you wish to view such information. </w:t>
      </w:r>
    </w:p>
    <w:p w14:paraId="3DA26995" w14:textId="16228AC1" w:rsidR="005415B6" w:rsidRPr="00C049DF" w:rsidRDefault="009604E8" w:rsidP="00F57172">
      <w:pPr>
        <w:pStyle w:val="Default"/>
        <w:numPr>
          <w:ilvl w:val="0"/>
          <w:numId w:val="23"/>
        </w:numPr>
        <w:rPr>
          <w:rFonts w:ascii="Arial" w:hAnsi="Arial" w:cs="Arial"/>
          <w:color w:val="auto"/>
        </w:rPr>
      </w:pPr>
      <w:hyperlink r:id="rId41" w:history="1">
        <w:r w:rsidR="005415B6" w:rsidRPr="0027356C">
          <w:rPr>
            <w:rStyle w:val="Hyperlink"/>
            <w:rFonts w:ascii="Arial" w:hAnsi="Arial" w:cs="Arial"/>
          </w:rPr>
          <w:t>Register of M</w:t>
        </w:r>
        <w:r w:rsidR="00FE7EA1" w:rsidRPr="0027356C">
          <w:rPr>
            <w:rStyle w:val="Hyperlink"/>
            <w:rFonts w:ascii="Arial" w:hAnsi="Arial" w:cs="Arial"/>
          </w:rPr>
          <w:t xml:space="preserve">embers’ </w:t>
        </w:r>
        <w:r w:rsidR="00525895" w:rsidRPr="0027356C">
          <w:rPr>
            <w:rStyle w:val="Hyperlink"/>
            <w:rFonts w:ascii="Arial" w:hAnsi="Arial" w:cs="Arial"/>
          </w:rPr>
          <w:t>I</w:t>
        </w:r>
        <w:r w:rsidR="00FE7EA1" w:rsidRPr="0027356C">
          <w:rPr>
            <w:rStyle w:val="Hyperlink"/>
            <w:rFonts w:ascii="Arial" w:hAnsi="Arial" w:cs="Arial"/>
          </w:rPr>
          <w:t>nterests</w:t>
        </w:r>
        <w:r w:rsidR="005415B6" w:rsidRPr="0027356C">
          <w:rPr>
            <w:rStyle w:val="Hyperlink"/>
            <w:rFonts w:ascii="Arial" w:hAnsi="Arial" w:cs="Arial"/>
          </w:rPr>
          <w:t xml:space="preserve"> (by Member)</w:t>
        </w:r>
        <w:r w:rsidR="00462931" w:rsidRPr="0027356C">
          <w:rPr>
            <w:rStyle w:val="Hyperlink"/>
            <w:rFonts w:ascii="Arial" w:hAnsi="Arial" w:cs="Arial"/>
          </w:rPr>
          <w:t xml:space="preserve"> - (in accordance with the provisions of section 29 of the Localism Act 2011)</w:t>
        </w:r>
      </w:hyperlink>
    </w:p>
    <w:p w14:paraId="5AE51C3B" w14:textId="3470EADD" w:rsidR="00FE7EA1" w:rsidRPr="00682A40" w:rsidRDefault="00FE7EA1" w:rsidP="00F57172">
      <w:pPr>
        <w:pStyle w:val="Default"/>
        <w:numPr>
          <w:ilvl w:val="0"/>
          <w:numId w:val="23"/>
        </w:numPr>
        <w:rPr>
          <w:rFonts w:ascii="Arial" w:hAnsi="Arial" w:cs="Arial"/>
          <w:color w:val="auto"/>
        </w:rPr>
      </w:pPr>
      <w:r w:rsidRPr="00C049DF">
        <w:rPr>
          <w:rFonts w:ascii="Arial" w:hAnsi="Arial" w:cs="Arial"/>
          <w:color w:val="auto"/>
        </w:rPr>
        <w:t xml:space="preserve">Register of </w:t>
      </w:r>
      <w:r w:rsidR="00525895" w:rsidRPr="00C049DF">
        <w:rPr>
          <w:rFonts w:ascii="Arial" w:hAnsi="Arial" w:cs="Arial"/>
          <w:color w:val="auto"/>
        </w:rPr>
        <w:t>G</w:t>
      </w:r>
      <w:r w:rsidRPr="00C049DF">
        <w:rPr>
          <w:rFonts w:ascii="Arial" w:hAnsi="Arial" w:cs="Arial"/>
          <w:color w:val="auto"/>
        </w:rPr>
        <w:t xml:space="preserve">ifts and </w:t>
      </w:r>
      <w:r w:rsidR="00525895" w:rsidRPr="00C049DF">
        <w:rPr>
          <w:rFonts w:ascii="Arial" w:hAnsi="Arial" w:cs="Arial"/>
          <w:color w:val="auto"/>
        </w:rPr>
        <w:t>H</w:t>
      </w:r>
      <w:r w:rsidRPr="00C049DF">
        <w:rPr>
          <w:rFonts w:ascii="Arial" w:hAnsi="Arial" w:cs="Arial"/>
          <w:color w:val="auto"/>
        </w:rPr>
        <w:t>ospitality</w:t>
      </w:r>
      <w:r w:rsidR="009E1F11" w:rsidRPr="00C049DF">
        <w:rPr>
          <w:rFonts w:ascii="Arial" w:hAnsi="Arial" w:cs="Arial"/>
          <w:color w:val="auto"/>
        </w:rPr>
        <w:t xml:space="preserve"> </w:t>
      </w:r>
      <w:r w:rsidR="00D468D5" w:rsidRPr="00C049DF">
        <w:rPr>
          <w:rFonts w:ascii="Arial" w:hAnsi="Arial" w:cs="Arial"/>
          <w:color w:val="auto"/>
        </w:rPr>
        <w:t xml:space="preserve">– </w:t>
      </w:r>
      <w:r w:rsidR="00525895" w:rsidRPr="00C049DF">
        <w:rPr>
          <w:rFonts w:ascii="Arial" w:hAnsi="Arial" w:cs="Arial"/>
          <w:color w:val="auto"/>
        </w:rPr>
        <w:t xml:space="preserve">Please note that the </w:t>
      </w:r>
      <w:hyperlink r:id="rId42" w:history="1">
        <w:r w:rsidR="00D468D5" w:rsidRPr="0027356C">
          <w:rPr>
            <w:rStyle w:val="Hyperlink"/>
            <w:rFonts w:ascii="Arial" w:hAnsi="Arial" w:cs="Arial"/>
          </w:rPr>
          <w:t>Members’ Code of Conduct</w:t>
        </w:r>
      </w:hyperlink>
      <w:r w:rsidR="0027356C">
        <w:rPr>
          <w:rFonts w:ascii="Arial" w:hAnsi="Arial" w:cs="Arial"/>
          <w:color w:val="auto"/>
        </w:rPr>
        <w:t xml:space="preserve"> </w:t>
      </w:r>
      <w:r w:rsidR="00D468D5" w:rsidRPr="00C049DF">
        <w:rPr>
          <w:rFonts w:ascii="Arial" w:hAnsi="Arial" w:cs="Arial"/>
          <w:color w:val="auto"/>
        </w:rPr>
        <w:t>states that there is no requirement for Members to declare or register any gifts and hospitality, (subject to any future Regulations) however Members cannot accept any gifts in excess of £50.00 (fifty pounds).</w:t>
      </w:r>
    </w:p>
    <w:p w14:paraId="43935A83" w14:textId="77777777" w:rsidR="008133E4" w:rsidRPr="00C049DF" w:rsidRDefault="008133E4" w:rsidP="00F57172">
      <w:pPr>
        <w:pStyle w:val="Default"/>
        <w:rPr>
          <w:rFonts w:ascii="Arial" w:hAnsi="Arial" w:cs="Arial"/>
          <w:color w:val="FF0000"/>
        </w:rPr>
      </w:pPr>
    </w:p>
    <w:p w14:paraId="2278DA6D" w14:textId="07A2FD81" w:rsidR="00636115" w:rsidRPr="00C049DF" w:rsidRDefault="00636115" w:rsidP="00B77DE1">
      <w:pPr>
        <w:pStyle w:val="Heading1"/>
      </w:pPr>
      <w:r w:rsidRPr="00C049DF">
        <w:t>The services we offer</w:t>
      </w:r>
    </w:p>
    <w:p w14:paraId="11605D05" w14:textId="2BB2F692" w:rsidR="00636115" w:rsidRPr="00C049DF" w:rsidRDefault="00636115" w:rsidP="00F57172">
      <w:pPr>
        <w:pStyle w:val="Default"/>
        <w:rPr>
          <w:rFonts w:ascii="Arial" w:hAnsi="Arial" w:cs="Arial"/>
          <w:color w:val="FF0000"/>
        </w:rPr>
      </w:pPr>
      <w:r w:rsidRPr="00C049DF">
        <w:rPr>
          <w:rFonts w:ascii="Arial" w:hAnsi="Arial" w:cs="Arial"/>
        </w:rPr>
        <w:t>Advice and guidance, media releases</w:t>
      </w:r>
      <w:r w:rsidR="00DD5853" w:rsidRPr="00C049DF">
        <w:rPr>
          <w:rFonts w:ascii="Arial" w:hAnsi="Arial" w:cs="Arial"/>
        </w:rPr>
        <w:t xml:space="preserve"> and a</w:t>
      </w:r>
      <w:r w:rsidRPr="00C049DF">
        <w:rPr>
          <w:rFonts w:ascii="Arial" w:hAnsi="Arial" w:cs="Arial"/>
        </w:rPr>
        <w:t xml:space="preserve"> description of the services offered. </w:t>
      </w:r>
    </w:p>
    <w:p w14:paraId="38DD3EFE" w14:textId="77777777" w:rsidR="00314DA9" w:rsidRPr="00C049DF" w:rsidRDefault="00314DA9" w:rsidP="00F57172">
      <w:pPr>
        <w:pStyle w:val="Default"/>
        <w:rPr>
          <w:rFonts w:ascii="Arial" w:hAnsi="Arial" w:cs="Arial"/>
        </w:rPr>
      </w:pPr>
    </w:p>
    <w:p w14:paraId="2ECF4325" w14:textId="071B677F" w:rsidR="00FE7EA1" w:rsidRPr="00C049DF" w:rsidRDefault="009604E8" w:rsidP="00F57172">
      <w:pPr>
        <w:pStyle w:val="Default"/>
        <w:numPr>
          <w:ilvl w:val="0"/>
          <w:numId w:val="24"/>
        </w:numPr>
        <w:rPr>
          <w:rFonts w:ascii="Arial" w:hAnsi="Arial" w:cs="Arial"/>
          <w:color w:val="auto"/>
        </w:rPr>
      </w:pPr>
      <w:hyperlink r:id="rId43" w:history="1">
        <w:r w:rsidR="008F0C46" w:rsidRPr="0027356C">
          <w:rPr>
            <w:rStyle w:val="Hyperlink"/>
            <w:rFonts w:ascii="Arial" w:hAnsi="Arial" w:cs="Arial"/>
          </w:rPr>
          <w:t>What we do</w:t>
        </w:r>
      </w:hyperlink>
      <w:r w:rsidR="008F0C46" w:rsidRPr="00C049DF">
        <w:rPr>
          <w:rFonts w:ascii="Arial" w:hAnsi="Arial" w:cs="Arial"/>
          <w:color w:val="auto"/>
        </w:rPr>
        <w:t xml:space="preserve"> - </w:t>
      </w:r>
      <w:r w:rsidR="00FE7EA1" w:rsidRPr="00C049DF">
        <w:rPr>
          <w:rFonts w:ascii="Arial" w:hAnsi="Arial" w:cs="Arial"/>
          <w:color w:val="auto"/>
        </w:rPr>
        <w:t>Information about the provision of the authority’s services</w:t>
      </w:r>
    </w:p>
    <w:p w14:paraId="6EABFFAE" w14:textId="1758D24E" w:rsidR="00FE7EA1" w:rsidRPr="00C049DF" w:rsidRDefault="009604E8" w:rsidP="00F57172">
      <w:pPr>
        <w:pStyle w:val="Default"/>
        <w:numPr>
          <w:ilvl w:val="0"/>
          <w:numId w:val="24"/>
        </w:numPr>
        <w:rPr>
          <w:rFonts w:ascii="Arial" w:hAnsi="Arial" w:cs="Arial"/>
          <w:color w:val="auto"/>
        </w:rPr>
      </w:pPr>
      <w:hyperlink r:id="rId44" w:history="1">
        <w:r w:rsidR="00DD5853" w:rsidRPr="0027356C">
          <w:rPr>
            <w:rStyle w:val="Hyperlink"/>
            <w:rFonts w:ascii="Arial" w:hAnsi="Arial" w:cs="Arial"/>
          </w:rPr>
          <w:t>Safety Information</w:t>
        </w:r>
      </w:hyperlink>
    </w:p>
    <w:p w14:paraId="278C9AC5" w14:textId="17ACAAE8" w:rsidR="000E2D0E" w:rsidRPr="0027356C" w:rsidRDefault="009604E8" w:rsidP="00F57172">
      <w:pPr>
        <w:pStyle w:val="Default"/>
        <w:numPr>
          <w:ilvl w:val="0"/>
          <w:numId w:val="24"/>
        </w:numPr>
        <w:rPr>
          <w:rFonts w:ascii="Arial" w:hAnsi="Arial" w:cs="Arial"/>
        </w:rPr>
      </w:pPr>
      <w:hyperlink r:id="rId45" w:history="1">
        <w:r w:rsidR="00FE7EA1" w:rsidRPr="0027356C">
          <w:rPr>
            <w:rStyle w:val="Hyperlink"/>
            <w:rFonts w:ascii="Arial" w:hAnsi="Arial" w:cs="Arial"/>
          </w:rPr>
          <w:t>Media releases</w:t>
        </w:r>
      </w:hyperlink>
    </w:p>
    <w:p w14:paraId="47C555D2" w14:textId="77777777" w:rsidR="008133E4" w:rsidRPr="00C049DF" w:rsidRDefault="008133E4" w:rsidP="00F57172">
      <w:pPr>
        <w:pStyle w:val="Default"/>
        <w:rPr>
          <w:rFonts w:ascii="Arial" w:hAnsi="Arial" w:cs="Arial"/>
        </w:rPr>
      </w:pPr>
    </w:p>
    <w:p w14:paraId="581A3502" w14:textId="4A1825F9" w:rsidR="00FE7EA1" w:rsidRPr="00C049DF" w:rsidRDefault="00EC74CF" w:rsidP="00B77DE1">
      <w:pPr>
        <w:pStyle w:val="Heading1"/>
      </w:pPr>
      <w:r w:rsidRPr="00C049DF">
        <w:t>Incident related information</w:t>
      </w:r>
    </w:p>
    <w:p w14:paraId="00706579" w14:textId="453FA1BA" w:rsidR="00EC74CF" w:rsidRPr="00C049DF" w:rsidRDefault="009604E8" w:rsidP="00F57172">
      <w:pPr>
        <w:pStyle w:val="ListParagraph"/>
        <w:numPr>
          <w:ilvl w:val="0"/>
          <w:numId w:val="25"/>
        </w:numPr>
        <w:rPr>
          <w:rFonts w:ascii="Arial" w:hAnsi="Arial" w:cs="Arial"/>
          <w:sz w:val="24"/>
          <w:szCs w:val="24"/>
        </w:rPr>
      </w:pPr>
      <w:hyperlink r:id="rId46" w:history="1">
        <w:r w:rsidR="0027356C" w:rsidRPr="0027356C">
          <w:rPr>
            <w:rStyle w:val="Hyperlink"/>
            <w:rFonts w:ascii="Arial" w:hAnsi="Arial" w:cs="Arial"/>
            <w:sz w:val="24"/>
            <w:szCs w:val="24"/>
          </w:rPr>
          <w:t>Recent Incidents</w:t>
        </w:r>
      </w:hyperlink>
      <w:r w:rsidR="008133E4" w:rsidRPr="00C049DF">
        <w:rPr>
          <w:rFonts w:ascii="Arial" w:hAnsi="Arial" w:cs="Arial"/>
          <w:sz w:val="24"/>
          <w:szCs w:val="24"/>
        </w:rPr>
        <w:t xml:space="preserve"> </w:t>
      </w:r>
    </w:p>
    <w:p w14:paraId="066A357C" w14:textId="321BA7BA" w:rsidR="008133E4" w:rsidRPr="00682A40" w:rsidRDefault="009604E8" w:rsidP="00F57172">
      <w:pPr>
        <w:pStyle w:val="ListParagraph"/>
        <w:numPr>
          <w:ilvl w:val="0"/>
          <w:numId w:val="25"/>
        </w:numPr>
        <w:rPr>
          <w:rFonts w:ascii="Arial" w:hAnsi="Arial" w:cs="Arial"/>
          <w:sz w:val="24"/>
          <w:szCs w:val="24"/>
        </w:rPr>
      </w:pPr>
      <w:hyperlink r:id="rId47" w:history="1">
        <w:r w:rsidR="008133E4" w:rsidRPr="0027356C">
          <w:rPr>
            <w:rStyle w:val="Hyperlink"/>
            <w:rFonts w:ascii="Arial" w:hAnsi="Arial" w:cs="Arial"/>
            <w:sz w:val="24"/>
            <w:szCs w:val="24"/>
          </w:rPr>
          <w:t>Requesting Incident Reports</w:t>
        </w:r>
      </w:hyperlink>
      <w:r w:rsidR="0027356C" w:rsidRPr="00C049DF">
        <w:rPr>
          <w:rFonts w:ascii="Arial" w:hAnsi="Arial" w:cs="Arial"/>
          <w:sz w:val="24"/>
          <w:szCs w:val="24"/>
        </w:rPr>
        <w:t xml:space="preserve"> </w:t>
      </w:r>
    </w:p>
    <w:p w14:paraId="3B3B8C9A" w14:textId="66510C37" w:rsidR="00636115" w:rsidRPr="00B77DE1" w:rsidRDefault="00636115" w:rsidP="00B77DE1">
      <w:pPr>
        <w:rPr>
          <w:rFonts w:ascii="Arial" w:hAnsi="Arial" w:cs="Arial"/>
          <w:bCs/>
          <w:sz w:val="24"/>
          <w:szCs w:val="24"/>
        </w:rPr>
      </w:pPr>
      <w:r w:rsidRPr="00682A40">
        <w:rPr>
          <w:rFonts w:ascii="Arial" w:hAnsi="Arial" w:cs="Arial"/>
          <w:bCs/>
          <w:sz w:val="24"/>
          <w:szCs w:val="24"/>
        </w:rPr>
        <w:t xml:space="preserve">The classes of information </w:t>
      </w:r>
      <w:r w:rsidR="008133E4" w:rsidRPr="00682A40">
        <w:rPr>
          <w:rFonts w:ascii="Arial" w:hAnsi="Arial" w:cs="Arial"/>
          <w:bCs/>
          <w:sz w:val="24"/>
          <w:szCs w:val="24"/>
        </w:rPr>
        <w:t xml:space="preserve">will </w:t>
      </w:r>
      <w:r w:rsidRPr="00682A40">
        <w:rPr>
          <w:rFonts w:ascii="Arial" w:hAnsi="Arial" w:cs="Arial"/>
          <w:bCs/>
          <w:sz w:val="24"/>
          <w:szCs w:val="24"/>
        </w:rPr>
        <w:t xml:space="preserve">not generally include: </w:t>
      </w:r>
    </w:p>
    <w:p w14:paraId="768DB3C1" w14:textId="77777777" w:rsidR="00636115" w:rsidRPr="00C049DF" w:rsidRDefault="00636115" w:rsidP="00F57172">
      <w:pPr>
        <w:pStyle w:val="Default"/>
        <w:numPr>
          <w:ilvl w:val="0"/>
          <w:numId w:val="2"/>
        </w:numPr>
        <w:spacing w:after="29"/>
        <w:rPr>
          <w:rFonts w:ascii="Arial" w:hAnsi="Arial" w:cs="Arial"/>
        </w:rPr>
      </w:pPr>
      <w:r w:rsidRPr="00C049DF">
        <w:rPr>
          <w:rFonts w:ascii="Arial" w:hAnsi="Arial" w:cs="Arial"/>
        </w:rPr>
        <w:t xml:space="preserve">Information the disclosure of which is prevented by law, or exempt under the Freedom of Information Act, or is otherwise properly considered to be protected from disclosure. </w:t>
      </w:r>
    </w:p>
    <w:p w14:paraId="3535DBB7" w14:textId="77777777" w:rsidR="00636115" w:rsidRPr="00C049DF" w:rsidRDefault="00636115" w:rsidP="00F57172">
      <w:pPr>
        <w:pStyle w:val="Default"/>
        <w:numPr>
          <w:ilvl w:val="0"/>
          <w:numId w:val="2"/>
        </w:numPr>
        <w:spacing w:after="29"/>
        <w:rPr>
          <w:rFonts w:ascii="Arial" w:hAnsi="Arial" w:cs="Arial"/>
        </w:rPr>
      </w:pPr>
      <w:r w:rsidRPr="00C049DF">
        <w:rPr>
          <w:rFonts w:ascii="Arial" w:hAnsi="Arial" w:cs="Arial"/>
        </w:rPr>
        <w:t xml:space="preserve">Information in draft form. </w:t>
      </w:r>
    </w:p>
    <w:p w14:paraId="6E3AC4D5" w14:textId="77777777" w:rsidR="00636115" w:rsidRPr="00C049DF" w:rsidRDefault="00636115" w:rsidP="00F57172">
      <w:pPr>
        <w:pStyle w:val="Default"/>
        <w:numPr>
          <w:ilvl w:val="0"/>
          <w:numId w:val="2"/>
        </w:numPr>
        <w:rPr>
          <w:rFonts w:ascii="Arial" w:hAnsi="Arial" w:cs="Arial"/>
        </w:rPr>
      </w:pPr>
      <w:r w:rsidRPr="00C049DF">
        <w:rPr>
          <w:rFonts w:ascii="Arial" w:hAnsi="Arial" w:cs="Arial"/>
        </w:rPr>
        <w:t xml:space="preserve">Information that is no longer readily available as it is contained in files that have been placed in archive </w:t>
      </w:r>
      <w:proofErr w:type="gramStart"/>
      <w:r w:rsidRPr="00C049DF">
        <w:rPr>
          <w:rFonts w:ascii="Arial" w:hAnsi="Arial" w:cs="Arial"/>
        </w:rPr>
        <w:t>storage, or</w:t>
      </w:r>
      <w:proofErr w:type="gramEnd"/>
      <w:r w:rsidRPr="00C049DF">
        <w:rPr>
          <w:rFonts w:ascii="Arial" w:hAnsi="Arial" w:cs="Arial"/>
        </w:rPr>
        <w:t xml:space="preserve"> is difficult to access for similar reasons. </w:t>
      </w:r>
    </w:p>
    <w:p w14:paraId="4F2E9476" w14:textId="77777777" w:rsidR="00636115" w:rsidRPr="00C049DF" w:rsidRDefault="00636115" w:rsidP="00F57172">
      <w:pPr>
        <w:pStyle w:val="Default"/>
        <w:rPr>
          <w:rFonts w:ascii="Arial" w:hAnsi="Arial" w:cs="Arial"/>
        </w:rPr>
      </w:pPr>
    </w:p>
    <w:p w14:paraId="49024956" w14:textId="77777777" w:rsidR="00636115" w:rsidRPr="00B77DE1" w:rsidRDefault="00636115" w:rsidP="00F57172">
      <w:pPr>
        <w:pStyle w:val="Default"/>
        <w:rPr>
          <w:rFonts w:ascii="Arial" w:hAnsi="Arial" w:cs="Arial"/>
        </w:rPr>
      </w:pPr>
      <w:r w:rsidRPr="00B77DE1">
        <w:rPr>
          <w:rFonts w:ascii="Arial" w:hAnsi="Arial" w:cs="Arial"/>
        </w:rPr>
        <w:t xml:space="preserve">The method by which information published under this scheme will be made available </w:t>
      </w:r>
    </w:p>
    <w:p w14:paraId="77C4333E" w14:textId="77777777" w:rsidR="00636115" w:rsidRPr="00C049DF" w:rsidRDefault="00636115" w:rsidP="00F57172">
      <w:pPr>
        <w:pStyle w:val="Default"/>
        <w:rPr>
          <w:rFonts w:ascii="Arial" w:hAnsi="Arial" w:cs="Arial"/>
        </w:rPr>
      </w:pPr>
    </w:p>
    <w:p w14:paraId="3CEECAE8" w14:textId="77777777" w:rsidR="00636115" w:rsidRPr="00C049DF" w:rsidRDefault="00636115" w:rsidP="00F57172">
      <w:pPr>
        <w:pStyle w:val="Default"/>
        <w:rPr>
          <w:rFonts w:ascii="Arial" w:hAnsi="Arial" w:cs="Arial"/>
        </w:rPr>
      </w:pPr>
      <w:r w:rsidRPr="00C049DF">
        <w:rPr>
          <w:rFonts w:ascii="Arial" w:hAnsi="Arial" w:cs="Arial"/>
        </w:rPr>
        <w:t xml:space="preserve">The </w:t>
      </w:r>
      <w:r w:rsidR="007F222E" w:rsidRPr="00C049DF">
        <w:rPr>
          <w:rFonts w:ascii="Arial" w:hAnsi="Arial" w:cs="Arial"/>
        </w:rPr>
        <w:t xml:space="preserve">Service </w:t>
      </w:r>
      <w:r w:rsidRPr="00C049DF">
        <w:rPr>
          <w:rFonts w:ascii="Arial" w:hAnsi="Arial" w:cs="Arial"/>
        </w:rPr>
        <w:t xml:space="preserve">will indicate clearly to the public what information is covered by this scheme and how it can be obtained. </w:t>
      </w:r>
    </w:p>
    <w:p w14:paraId="2FEB0A03" w14:textId="77777777" w:rsidR="00636115" w:rsidRPr="00C049DF" w:rsidRDefault="00636115" w:rsidP="00F57172">
      <w:pPr>
        <w:pStyle w:val="Default"/>
        <w:rPr>
          <w:rFonts w:ascii="Arial" w:hAnsi="Arial" w:cs="Arial"/>
        </w:rPr>
      </w:pPr>
    </w:p>
    <w:p w14:paraId="66EBE5DC" w14:textId="796D6165" w:rsidR="00636115" w:rsidRPr="00C049DF" w:rsidRDefault="00636115" w:rsidP="00F57172">
      <w:pPr>
        <w:pStyle w:val="Default"/>
        <w:rPr>
          <w:rFonts w:ascii="Arial" w:hAnsi="Arial" w:cs="Arial"/>
        </w:rPr>
      </w:pPr>
      <w:r w:rsidRPr="00C049DF">
        <w:rPr>
          <w:rFonts w:ascii="Arial" w:hAnsi="Arial" w:cs="Arial"/>
        </w:rPr>
        <w:t xml:space="preserve">Where it is within the capability of </w:t>
      </w:r>
      <w:r w:rsidR="004E135D" w:rsidRPr="00C049DF">
        <w:rPr>
          <w:rFonts w:ascii="Arial" w:hAnsi="Arial" w:cs="Arial"/>
        </w:rPr>
        <w:t>the Service</w:t>
      </w:r>
      <w:r w:rsidRPr="00C049DF">
        <w:rPr>
          <w:rFonts w:ascii="Arial" w:hAnsi="Arial" w:cs="Arial"/>
        </w:rPr>
        <w:t xml:space="preserve">, information will be provided on a website. Where it is impracticable to make information available on a website or when an individual does not wish to access the information by the website, </w:t>
      </w:r>
      <w:r w:rsidR="004E135D" w:rsidRPr="00C049DF">
        <w:rPr>
          <w:rFonts w:ascii="Arial" w:hAnsi="Arial" w:cs="Arial"/>
        </w:rPr>
        <w:t>the Service</w:t>
      </w:r>
      <w:r w:rsidRPr="00C049DF">
        <w:rPr>
          <w:rFonts w:ascii="Arial" w:hAnsi="Arial" w:cs="Arial"/>
        </w:rPr>
        <w:t xml:space="preserve"> will indicate how information can be obtained by other means and provide it by those means. </w:t>
      </w:r>
    </w:p>
    <w:p w14:paraId="02DE21C9" w14:textId="77777777" w:rsidR="00636115" w:rsidRPr="00C049DF" w:rsidRDefault="00636115" w:rsidP="00F57172">
      <w:pPr>
        <w:pStyle w:val="Default"/>
        <w:rPr>
          <w:rFonts w:ascii="Arial" w:hAnsi="Arial" w:cs="Arial"/>
        </w:rPr>
      </w:pPr>
    </w:p>
    <w:p w14:paraId="1EC2CEF9" w14:textId="77777777" w:rsidR="00636115" w:rsidRPr="00C049DF" w:rsidRDefault="00636115" w:rsidP="00F57172">
      <w:pPr>
        <w:pStyle w:val="Default"/>
        <w:rPr>
          <w:rFonts w:ascii="Arial" w:hAnsi="Arial" w:cs="Arial"/>
        </w:rPr>
      </w:pPr>
      <w:r w:rsidRPr="00C049DF">
        <w:rPr>
          <w:rFonts w:ascii="Arial" w:hAnsi="Arial" w:cs="Arial"/>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328AEDB8" w14:textId="77777777" w:rsidR="00636115" w:rsidRPr="00C049DF" w:rsidRDefault="00636115" w:rsidP="00F57172">
      <w:pPr>
        <w:pStyle w:val="Default"/>
        <w:rPr>
          <w:rFonts w:ascii="Arial" w:hAnsi="Arial" w:cs="Arial"/>
        </w:rPr>
      </w:pPr>
    </w:p>
    <w:p w14:paraId="16CE6C5C" w14:textId="36448493" w:rsidR="00636115" w:rsidRPr="00C049DF" w:rsidRDefault="00636115" w:rsidP="00F57172">
      <w:pPr>
        <w:pStyle w:val="Default"/>
        <w:rPr>
          <w:rFonts w:ascii="Arial" w:hAnsi="Arial" w:cs="Arial"/>
        </w:rPr>
      </w:pPr>
      <w:r w:rsidRPr="00C049DF">
        <w:rPr>
          <w:rFonts w:ascii="Arial" w:hAnsi="Arial" w:cs="Arial"/>
        </w:rPr>
        <w:t xml:space="preserve">Information will be provided in the language in which it is held or in such other language that is legally required. Where </w:t>
      </w:r>
      <w:r w:rsidR="004E135D" w:rsidRPr="00C049DF">
        <w:rPr>
          <w:rFonts w:ascii="Arial" w:hAnsi="Arial" w:cs="Arial"/>
        </w:rPr>
        <w:t>the Service</w:t>
      </w:r>
      <w:r w:rsidRPr="00C049DF">
        <w:rPr>
          <w:rFonts w:ascii="Arial" w:hAnsi="Arial" w:cs="Arial"/>
        </w:rPr>
        <w:t xml:space="preserve"> is legally required to translate any information, it will do so. </w:t>
      </w:r>
    </w:p>
    <w:p w14:paraId="081FC7F6" w14:textId="77777777" w:rsidR="00636115" w:rsidRPr="00C049DF" w:rsidRDefault="00636115" w:rsidP="00F57172">
      <w:pPr>
        <w:pStyle w:val="Default"/>
        <w:rPr>
          <w:rFonts w:ascii="Arial" w:hAnsi="Arial" w:cs="Arial"/>
        </w:rPr>
      </w:pPr>
    </w:p>
    <w:p w14:paraId="2921AB7C" w14:textId="4E101AF9" w:rsidR="00636115" w:rsidRPr="00C049DF" w:rsidRDefault="00636115" w:rsidP="00F57172">
      <w:pPr>
        <w:pStyle w:val="Default"/>
        <w:rPr>
          <w:rFonts w:ascii="Arial" w:hAnsi="Arial" w:cs="Arial"/>
        </w:rPr>
      </w:pPr>
      <w:r w:rsidRPr="00C049DF">
        <w:rPr>
          <w:rFonts w:ascii="Arial" w:hAnsi="Arial" w:cs="Arial"/>
        </w:rPr>
        <w:t xml:space="preserve">Obligations under disability and discrimination legislation and any other legislation to provide information in other forms and formats will be adhered to when providing information in accordance with this scheme. </w:t>
      </w:r>
    </w:p>
    <w:p w14:paraId="0BBC80DA" w14:textId="77777777" w:rsidR="00D422D8" w:rsidRPr="00C049DF" w:rsidRDefault="00D422D8" w:rsidP="00F57172">
      <w:pPr>
        <w:pStyle w:val="Default"/>
        <w:rPr>
          <w:rFonts w:ascii="Arial" w:hAnsi="Arial" w:cs="Arial"/>
        </w:rPr>
      </w:pPr>
    </w:p>
    <w:p w14:paraId="59A7E5A3" w14:textId="77777777" w:rsidR="00636115" w:rsidRPr="00B77DE1" w:rsidRDefault="00636115" w:rsidP="00F57172">
      <w:pPr>
        <w:pStyle w:val="Default"/>
        <w:rPr>
          <w:rFonts w:ascii="Arial" w:hAnsi="Arial" w:cs="Arial"/>
        </w:rPr>
      </w:pPr>
      <w:r w:rsidRPr="00B77DE1">
        <w:rPr>
          <w:rFonts w:ascii="Arial" w:hAnsi="Arial" w:cs="Arial"/>
        </w:rPr>
        <w:t xml:space="preserve">Charges which may be made for information published under this scheme </w:t>
      </w:r>
    </w:p>
    <w:p w14:paraId="19219222" w14:textId="77777777" w:rsidR="00636115" w:rsidRPr="00C049DF" w:rsidRDefault="00636115" w:rsidP="00F57172">
      <w:pPr>
        <w:pStyle w:val="Default"/>
        <w:rPr>
          <w:rFonts w:ascii="Arial" w:hAnsi="Arial" w:cs="Arial"/>
        </w:rPr>
      </w:pPr>
    </w:p>
    <w:p w14:paraId="37EFD5C1" w14:textId="4AC36393" w:rsidR="00636115" w:rsidRPr="00C049DF" w:rsidRDefault="00636115" w:rsidP="00F57172">
      <w:pPr>
        <w:pStyle w:val="Default"/>
        <w:rPr>
          <w:rFonts w:ascii="Arial" w:hAnsi="Arial" w:cs="Arial"/>
        </w:rPr>
      </w:pPr>
      <w:r w:rsidRPr="00C049DF">
        <w:rPr>
          <w:rFonts w:ascii="Arial" w:hAnsi="Arial" w:cs="Arial"/>
        </w:rPr>
        <w:t xml:space="preserve">The purpose of this scheme is to make the maximum amount of information readily available at minimum inconvenience and cost to the public. Charges made by </w:t>
      </w:r>
      <w:r w:rsidR="004E135D" w:rsidRPr="00C049DF">
        <w:rPr>
          <w:rFonts w:ascii="Arial" w:hAnsi="Arial" w:cs="Arial"/>
        </w:rPr>
        <w:t xml:space="preserve">the Service </w:t>
      </w:r>
      <w:r w:rsidRPr="00C049DF">
        <w:rPr>
          <w:rFonts w:ascii="Arial" w:hAnsi="Arial" w:cs="Arial"/>
        </w:rPr>
        <w:t xml:space="preserve">for routinely published material will be justified and transparent and kept to a minimum. </w:t>
      </w:r>
    </w:p>
    <w:p w14:paraId="06E817D2" w14:textId="77777777" w:rsidR="00636115" w:rsidRPr="00C049DF" w:rsidRDefault="00636115" w:rsidP="00F57172">
      <w:pPr>
        <w:pStyle w:val="Default"/>
        <w:rPr>
          <w:rFonts w:ascii="Arial" w:hAnsi="Arial" w:cs="Arial"/>
        </w:rPr>
      </w:pPr>
    </w:p>
    <w:p w14:paraId="10E68A71" w14:textId="77777777" w:rsidR="00636115" w:rsidRPr="00C049DF" w:rsidRDefault="00636115" w:rsidP="00F57172">
      <w:pPr>
        <w:pStyle w:val="Default"/>
        <w:rPr>
          <w:rFonts w:ascii="Arial" w:hAnsi="Arial" w:cs="Arial"/>
        </w:rPr>
      </w:pPr>
      <w:r w:rsidRPr="00C049DF">
        <w:rPr>
          <w:rFonts w:ascii="Arial" w:hAnsi="Arial" w:cs="Arial"/>
        </w:rPr>
        <w:t xml:space="preserve">Material which is published and accessed on a website will be provided free of charge. </w:t>
      </w:r>
    </w:p>
    <w:p w14:paraId="7759B889" w14:textId="77777777" w:rsidR="00636115" w:rsidRPr="00C049DF" w:rsidRDefault="00636115" w:rsidP="00F57172">
      <w:pPr>
        <w:pStyle w:val="Default"/>
        <w:rPr>
          <w:rFonts w:ascii="Arial" w:hAnsi="Arial" w:cs="Arial"/>
        </w:rPr>
      </w:pPr>
    </w:p>
    <w:p w14:paraId="48095568" w14:textId="77777777" w:rsidR="00636115" w:rsidRPr="00C049DF" w:rsidRDefault="00636115" w:rsidP="00F57172">
      <w:pPr>
        <w:pStyle w:val="Default"/>
        <w:rPr>
          <w:rFonts w:ascii="Arial" w:hAnsi="Arial" w:cs="Arial"/>
        </w:rPr>
      </w:pPr>
      <w:r w:rsidRPr="00C049DF">
        <w:rPr>
          <w:rFonts w:ascii="Arial" w:hAnsi="Arial" w:cs="Arial"/>
        </w:rPr>
        <w:t xml:space="preserve">Charges may be made for information subject to a charging regime specified by Parliament. </w:t>
      </w:r>
    </w:p>
    <w:p w14:paraId="291E5784" w14:textId="77777777" w:rsidR="00636115" w:rsidRPr="00C049DF" w:rsidRDefault="00636115" w:rsidP="00F57172">
      <w:pPr>
        <w:pStyle w:val="Default"/>
        <w:rPr>
          <w:rFonts w:ascii="Arial" w:hAnsi="Arial" w:cs="Arial"/>
        </w:rPr>
      </w:pPr>
    </w:p>
    <w:p w14:paraId="0C10298A" w14:textId="77777777" w:rsidR="00636115" w:rsidRPr="00C049DF" w:rsidRDefault="00636115" w:rsidP="00F57172">
      <w:pPr>
        <w:pStyle w:val="Default"/>
        <w:rPr>
          <w:rFonts w:ascii="Arial" w:hAnsi="Arial" w:cs="Arial"/>
        </w:rPr>
      </w:pPr>
      <w:r w:rsidRPr="00C049DF">
        <w:rPr>
          <w:rFonts w:ascii="Arial" w:hAnsi="Arial" w:cs="Arial"/>
        </w:rPr>
        <w:t xml:space="preserve">Charges may be made for actual disbursements incurred such as: </w:t>
      </w:r>
    </w:p>
    <w:p w14:paraId="63164AA7" w14:textId="77777777" w:rsidR="00636115" w:rsidRPr="00C049DF" w:rsidRDefault="00636115" w:rsidP="00F57172">
      <w:pPr>
        <w:pStyle w:val="Default"/>
        <w:spacing w:after="25"/>
        <w:rPr>
          <w:rFonts w:ascii="Arial" w:hAnsi="Arial" w:cs="Arial"/>
        </w:rPr>
      </w:pPr>
    </w:p>
    <w:p w14:paraId="693AD95C" w14:textId="77777777" w:rsidR="00636115" w:rsidRPr="00C049DF" w:rsidRDefault="00636115" w:rsidP="00F57172">
      <w:pPr>
        <w:pStyle w:val="Default"/>
        <w:numPr>
          <w:ilvl w:val="0"/>
          <w:numId w:val="3"/>
        </w:numPr>
        <w:spacing w:after="25"/>
        <w:rPr>
          <w:rFonts w:ascii="Arial" w:hAnsi="Arial" w:cs="Arial"/>
        </w:rPr>
      </w:pPr>
      <w:r w:rsidRPr="00C049DF">
        <w:rPr>
          <w:rFonts w:ascii="Arial" w:hAnsi="Arial" w:cs="Arial"/>
        </w:rPr>
        <w:t xml:space="preserve">photocopying </w:t>
      </w:r>
    </w:p>
    <w:p w14:paraId="11B17F75" w14:textId="77777777" w:rsidR="00636115" w:rsidRPr="00C049DF" w:rsidRDefault="00636115" w:rsidP="00F57172">
      <w:pPr>
        <w:pStyle w:val="Default"/>
        <w:numPr>
          <w:ilvl w:val="0"/>
          <w:numId w:val="3"/>
        </w:numPr>
        <w:spacing w:after="25"/>
        <w:rPr>
          <w:rFonts w:ascii="Arial" w:hAnsi="Arial" w:cs="Arial"/>
        </w:rPr>
      </w:pPr>
      <w:r w:rsidRPr="00C049DF">
        <w:rPr>
          <w:rFonts w:ascii="Arial" w:hAnsi="Arial" w:cs="Arial"/>
        </w:rPr>
        <w:t xml:space="preserve">postage and packaging </w:t>
      </w:r>
    </w:p>
    <w:p w14:paraId="61736798" w14:textId="77777777" w:rsidR="00636115" w:rsidRPr="00C049DF" w:rsidRDefault="00636115" w:rsidP="00F57172">
      <w:pPr>
        <w:pStyle w:val="Default"/>
        <w:numPr>
          <w:ilvl w:val="0"/>
          <w:numId w:val="3"/>
        </w:numPr>
        <w:rPr>
          <w:rFonts w:ascii="Arial" w:hAnsi="Arial" w:cs="Arial"/>
        </w:rPr>
      </w:pPr>
      <w:r w:rsidRPr="00C049DF">
        <w:rPr>
          <w:rFonts w:ascii="Arial" w:hAnsi="Arial" w:cs="Arial"/>
        </w:rPr>
        <w:t xml:space="preserve">the costs directly incurred </w:t>
      </w:r>
      <w:proofErr w:type="gramStart"/>
      <w:r w:rsidRPr="00C049DF">
        <w:rPr>
          <w:rFonts w:ascii="Arial" w:hAnsi="Arial" w:cs="Arial"/>
        </w:rPr>
        <w:t>as a result of</w:t>
      </w:r>
      <w:proofErr w:type="gramEnd"/>
      <w:r w:rsidRPr="00C049DF">
        <w:rPr>
          <w:rFonts w:ascii="Arial" w:hAnsi="Arial" w:cs="Arial"/>
        </w:rPr>
        <w:t xml:space="preserve"> viewing information </w:t>
      </w:r>
    </w:p>
    <w:p w14:paraId="235A25FC" w14:textId="77777777" w:rsidR="00636115" w:rsidRPr="00C049DF" w:rsidRDefault="00636115" w:rsidP="00F57172">
      <w:pPr>
        <w:pStyle w:val="Default"/>
        <w:rPr>
          <w:rFonts w:ascii="Arial" w:hAnsi="Arial" w:cs="Arial"/>
        </w:rPr>
      </w:pPr>
    </w:p>
    <w:p w14:paraId="54700060" w14:textId="77777777" w:rsidR="00636115" w:rsidRPr="00C049DF" w:rsidRDefault="00636115" w:rsidP="00F57172">
      <w:pPr>
        <w:autoSpaceDE w:val="0"/>
        <w:autoSpaceDN w:val="0"/>
        <w:adjustRightInd w:val="0"/>
        <w:spacing w:after="0" w:line="240" w:lineRule="auto"/>
        <w:rPr>
          <w:rFonts w:ascii="Arial" w:hAnsi="Arial" w:cs="Arial"/>
          <w:color w:val="000000"/>
          <w:sz w:val="24"/>
          <w:szCs w:val="24"/>
        </w:rPr>
      </w:pPr>
      <w:r w:rsidRPr="00C049DF">
        <w:rPr>
          <w:rFonts w:ascii="Arial" w:hAnsi="Arial" w:cs="Arial"/>
          <w:color w:val="000000"/>
          <w:sz w:val="24"/>
          <w:szCs w:val="24"/>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14:paraId="67CB35D2" w14:textId="77777777" w:rsidR="00636115" w:rsidRPr="00C049DF" w:rsidRDefault="00636115" w:rsidP="00F57172">
      <w:pPr>
        <w:autoSpaceDE w:val="0"/>
        <w:autoSpaceDN w:val="0"/>
        <w:adjustRightInd w:val="0"/>
        <w:spacing w:after="0" w:line="240" w:lineRule="auto"/>
        <w:rPr>
          <w:rFonts w:ascii="Arial" w:hAnsi="Arial" w:cs="Arial"/>
          <w:color w:val="000000"/>
          <w:sz w:val="24"/>
          <w:szCs w:val="24"/>
        </w:rPr>
      </w:pPr>
    </w:p>
    <w:p w14:paraId="5B43FB06" w14:textId="77777777" w:rsidR="00636115" w:rsidRPr="00C049DF" w:rsidRDefault="00636115" w:rsidP="00F57172">
      <w:pPr>
        <w:autoSpaceDE w:val="0"/>
        <w:autoSpaceDN w:val="0"/>
        <w:adjustRightInd w:val="0"/>
        <w:spacing w:after="0" w:line="240" w:lineRule="auto"/>
        <w:rPr>
          <w:rFonts w:ascii="Arial" w:hAnsi="Arial" w:cs="Arial"/>
          <w:color w:val="000000"/>
          <w:sz w:val="24"/>
          <w:szCs w:val="24"/>
        </w:rPr>
      </w:pPr>
      <w:r w:rsidRPr="00C049DF">
        <w:rPr>
          <w:rFonts w:ascii="Arial" w:hAnsi="Arial" w:cs="Arial"/>
          <w:color w:val="000000"/>
          <w:sz w:val="24"/>
          <w:szCs w:val="24"/>
        </w:rPr>
        <w:t xml:space="preserve">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14:paraId="5A01ECEB" w14:textId="77777777" w:rsidR="00636115" w:rsidRPr="00C049DF" w:rsidRDefault="00636115" w:rsidP="00F57172">
      <w:pPr>
        <w:autoSpaceDE w:val="0"/>
        <w:autoSpaceDN w:val="0"/>
        <w:adjustRightInd w:val="0"/>
        <w:spacing w:after="0" w:line="240" w:lineRule="auto"/>
        <w:rPr>
          <w:rFonts w:ascii="Arial" w:hAnsi="Arial" w:cs="Arial"/>
          <w:color w:val="000000"/>
          <w:sz w:val="24"/>
          <w:szCs w:val="24"/>
        </w:rPr>
      </w:pPr>
    </w:p>
    <w:p w14:paraId="4CD753DC" w14:textId="17465249" w:rsidR="00636115" w:rsidRPr="00C049DF" w:rsidRDefault="00636115" w:rsidP="00F57172">
      <w:pPr>
        <w:autoSpaceDE w:val="0"/>
        <w:autoSpaceDN w:val="0"/>
        <w:adjustRightInd w:val="0"/>
        <w:spacing w:after="0" w:line="240" w:lineRule="auto"/>
        <w:rPr>
          <w:rFonts w:ascii="Arial" w:hAnsi="Arial" w:cs="Arial"/>
          <w:color w:val="000000"/>
          <w:sz w:val="24"/>
          <w:szCs w:val="24"/>
        </w:rPr>
      </w:pPr>
      <w:r w:rsidRPr="00C049DF">
        <w:rPr>
          <w:rFonts w:ascii="Arial" w:hAnsi="Arial" w:cs="Arial"/>
          <w:color w:val="000000"/>
          <w:sz w:val="24"/>
          <w:szCs w:val="24"/>
        </w:rPr>
        <w:t xml:space="preserve">If a charge is to be made, confirmation of the payment due will be given before the information is provided. Payment may be requested prior to provision of the information. </w:t>
      </w:r>
    </w:p>
    <w:p w14:paraId="7BB90904" w14:textId="77777777" w:rsidR="006B67B1" w:rsidRPr="00C049DF" w:rsidRDefault="006B67B1" w:rsidP="00F57172">
      <w:pPr>
        <w:autoSpaceDE w:val="0"/>
        <w:autoSpaceDN w:val="0"/>
        <w:adjustRightInd w:val="0"/>
        <w:spacing w:after="0" w:line="240" w:lineRule="auto"/>
        <w:rPr>
          <w:rFonts w:ascii="Arial" w:hAnsi="Arial" w:cs="Arial"/>
          <w:color w:val="000000"/>
          <w:sz w:val="24"/>
          <w:szCs w:val="24"/>
        </w:rPr>
      </w:pPr>
    </w:p>
    <w:p w14:paraId="049BE674" w14:textId="77777777" w:rsidR="00636115" w:rsidRPr="00B77DE1" w:rsidRDefault="00636115" w:rsidP="00B77DE1">
      <w:pPr>
        <w:pStyle w:val="Heading1"/>
      </w:pPr>
      <w:r w:rsidRPr="00B77DE1">
        <w:t>Written requests</w:t>
      </w:r>
    </w:p>
    <w:p w14:paraId="6BE49753" w14:textId="77777777" w:rsidR="00636115" w:rsidRPr="00C049DF" w:rsidRDefault="00636115" w:rsidP="00F57172">
      <w:pPr>
        <w:autoSpaceDE w:val="0"/>
        <w:autoSpaceDN w:val="0"/>
        <w:adjustRightInd w:val="0"/>
        <w:spacing w:after="0" w:line="240" w:lineRule="auto"/>
        <w:rPr>
          <w:rFonts w:ascii="Arial" w:hAnsi="Arial" w:cs="Arial"/>
          <w:color w:val="000000"/>
          <w:sz w:val="24"/>
          <w:szCs w:val="24"/>
        </w:rPr>
      </w:pPr>
      <w:r w:rsidRPr="00C049DF">
        <w:rPr>
          <w:rFonts w:ascii="Arial" w:hAnsi="Arial" w:cs="Arial"/>
          <w:color w:val="000000"/>
          <w:sz w:val="24"/>
          <w:szCs w:val="24"/>
        </w:rPr>
        <w:t xml:space="preserve"> </w:t>
      </w:r>
    </w:p>
    <w:p w14:paraId="5CEAD402" w14:textId="2A194983" w:rsidR="00751FB8" w:rsidRPr="00C049DF" w:rsidRDefault="00636115" w:rsidP="00E2078E">
      <w:pPr>
        <w:pStyle w:val="Default"/>
        <w:rPr>
          <w:rFonts w:ascii="Arial" w:hAnsi="Arial" w:cs="Arial"/>
        </w:rPr>
      </w:pPr>
      <w:r w:rsidRPr="00C049DF">
        <w:rPr>
          <w:rFonts w:ascii="Arial" w:hAnsi="Arial" w:cs="Arial"/>
        </w:rPr>
        <w:t xml:space="preserve">Information held by </w:t>
      </w:r>
      <w:r w:rsidR="004E135D" w:rsidRPr="00C049DF">
        <w:rPr>
          <w:rFonts w:ascii="Arial" w:hAnsi="Arial" w:cs="Arial"/>
        </w:rPr>
        <w:t>the Service</w:t>
      </w:r>
      <w:r w:rsidRPr="00C049DF">
        <w:rPr>
          <w:rFonts w:ascii="Arial" w:hAnsi="Arial" w:cs="Arial"/>
        </w:rPr>
        <w:t xml:space="preserve"> that is not published under this scheme can be requested in writing, when its provision will be considered in accordance with the provisions of the Freedom of Information Act.</w:t>
      </w:r>
    </w:p>
    <w:p w14:paraId="37D43C2D" w14:textId="12EE8BBF" w:rsidR="00EC74CF" w:rsidRPr="00C049DF" w:rsidRDefault="00EC74CF" w:rsidP="00F57172">
      <w:pPr>
        <w:autoSpaceDE w:val="0"/>
        <w:autoSpaceDN w:val="0"/>
        <w:adjustRightInd w:val="0"/>
        <w:spacing w:before="100" w:after="100" w:line="240" w:lineRule="auto"/>
        <w:rPr>
          <w:rFonts w:ascii="Arial" w:hAnsi="Arial" w:cs="Arial"/>
          <w:sz w:val="24"/>
          <w:szCs w:val="24"/>
        </w:rPr>
      </w:pPr>
      <w:r w:rsidRPr="00C049DF">
        <w:rPr>
          <w:rFonts w:ascii="Arial" w:hAnsi="Arial" w:cs="Arial"/>
          <w:sz w:val="24"/>
          <w:szCs w:val="24"/>
        </w:rPr>
        <w:t xml:space="preserve">For further information about the publication scheme, please see the </w:t>
      </w:r>
      <w:hyperlink r:id="rId48" w:history="1">
        <w:r w:rsidRPr="00C049DF">
          <w:rPr>
            <w:rFonts w:ascii="Arial" w:hAnsi="Arial" w:cs="Arial"/>
            <w:color w:val="0000FF"/>
            <w:sz w:val="24"/>
            <w:szCs w:val="24"/>
            <w:u w:val="single"/>
          </w:rPr>
          <w:t xml:space="preserve">Freedom of Information &amp; Data Protection </w:t>
        </w:r>
      </w:hyperlink>
      <w:r w:rsidRPr="00C049DF">
        <w:rPr>
          <w:rFonts w:ascii="Arial" w:hAnsi="Arial" w:cs="Arial"/>
          <w:sz w:val="24"/>
          <w:szCs w:val="24"/>
        </w:rPr>
        <w:t>page.​</w:t>
      </w:r>
    </w:p>
    <w:p w14:paraId="64154FF4" w14:textId="77777777" w:rsidR="008E106C" w:rsidRPr="00C049DF" w:rsidRDefault="008E106C" w:rsidP="00F57172">
      <w:pPr>
        <w:rPr>
          <w:rFonts w:ascii="Arial" w:hAnsi="Arial" w:cs="Arial"/>
          <w:sz w:val="24"/>
          <w:szCs w:val="24"/>
        </w:rPr>
      </w:pPr>
    </w:p>
    <w:p w14:paraId="20A93A08" w14:textId="77777777" w:rsidR="008E106C" w:rsidRPr="00C049DF" w:rsidRDefault="008E106C" w:rsidP="00F57172">
      <w:pPr>
        <w:autoSpaceDE w:val="0"/>
        <w:autoSpaceDN w:val="0"/>
        <w:adjustRightInd w:val="0"/>
        <w:spacing w:after="0" w:line="240" w:lineRule="auto"/>
        <w:rPr>
          <w:rFonts w:ascii="Arial" w:hAnsi="Arial" w:cs="Arial"/>
          <w:color w:val="000000"/>
          <w:sz w:val="24"/>
          <w:szCs w:val="24"/>
        </w:rPr>
      </w:pPr>
    </w:p>
    <w:sectPr w:rsidR="008E106C" w:rsidRPr="00C049DF" w:rsidSect="002D561F">
      <w:pgSz w:w="11906" w:h="17338"/>
      <w:pgMar w:top="527" w:right="709" w:bottom="646"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37C77D4"/>
    <w:lvl w:ilvl="0">
      <w:numFmt w:val="bullet"/>
      <w:lvlText w:val="*"/>
      <w:lvlJc w:val="left"/>
    </w:lvl>
  </w:abstractNum>
  <w:abstractNum w:abstractNumId="1" w15:restartNumberingAfterBreak="0">
    <w:nsid w:val="009F083E"/>
    <w:multiLevelType w:val="hybridMultilevel"/>
    <w:tmpl w:val="A1C0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03B1"/>
    <w:multiLevelType w:val="hybridMultilevel"/>
    <w:tmpl w:val="7A302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B7CDE"/>
    <w:multiLevelType w:val="hybridMultilevel"/>
    <w:tmpl w:val="30E2D344"/>
    <w:lvl w:ilvl="0" w:tplc="53368F76">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007C"/>
    <w:multiLevelType w:val="hybridMultilevel"/>
    <w:tmpl w:val="9FB8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8625A"/>
    <w:multiLevelType w:val="hybridMultilevel"/>
    <w:tmpl w:val="5C522D8C"/>
    <w:lvl w:ilvl="0" w:tplc="E1B21C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E4844"/>
    <w:multiLevelType w:val="hybridMultilevel"/>
    <w:tmpl w:val="25CA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356F8"/>
    <w:multiLevelType w:val="hybridMultilevel"/>
    <w:tmpl w:val="42B8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D2D5E"/>
    <w:multiLevelType w:val="hybridMultilevel"/>
    <w:tmpl w:val="62B6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C2037"/>
    <w:multiLevelType w:val="hybridMultilevel"/>
    <w:tmpl w:val="51F2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409D8"/>
    <w:multiLevelType w:val="hybridMultilevel"/>
    <w:tmpl w:val="5432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C1744"/>
    <w:multiLevelType w:val="hybridMultilevel"/>
    <w:tmpl w:val="62DE4162"/>
    <w:lvl w:ilvl="0" w:tplc="823A78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C22F9A"/>
    <w:multiLevelType w:val="hybridMultilevel"/>
    <w:tmpl w:val="FD123776"/>
    <w:lvl w:ilvl="0" w:tplc="45A6769A">
      <w:start w:val="1"/>
      <w:numFmt w:val="decimal"/>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E6400E"/>
    <w:multiLevelType w:val="hybridMultilevel"/>
    <w:tmpl w:val="15C8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53A2F"/>
    <w:multiLevelType w:val="hybridMultilevel"/>
    <w:tmpl w:val="A6E4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30003"/>
    <w:multiLevelType w:val="hybridMultilevel"/>
    <w:tmpl w:val="53EE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31890"/>
    <w:multiLevelType w:val="hybridMultilevel"/>
    <w:tmpl w:val="A13ABA7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A0CDE"/>
    <w:multiLevelType w:val="hybridMultilevel"/>
    <w:tmpl w:val="6A1A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93EF8"/>
    <w:multiLevelType w:val="hybridMultilevel"/>
    <w:tmpl w:val="EEDE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102E2"/>
    <w:multiLevelType w:val="hybridMultilevel"/>
    <w:tmpl w:val="9D1E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D6F8A"/>
    <w:multiLevelType w:val="hybridMultilevel"/>
    <w:tmpl w:val="C50A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A2E87"/>
    <w:multiLevelType w:val="hybridMultilevel"/>
    <w:tmpl w:val="5942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A5879"/>
    <w:multiLevelType w:val="hybridMultilevel"/>
    <w:tmpl w:val="9D5A2570"/>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581A2F"/>
    <w:multiLevelType w:val="hybridMultilevel"/>
    <w:tmpl w:val="4E78C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F446D"/>
    <w:multiLevelType w:val="hybridMultilevel"/>
    <w:tmpl w:val="7624A6CC"/>
    <w:lvl w:ilvl="0" w:tplc="701072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C56BF"/>
    <w:multiLevelType w:val="hybridMultilevel"/>
    <w:tmpl w:val="5B34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12252"/>
    <w:multiLevelType w:val="hybridMultilevel"/>
    <w:tmpl w:val="1A2C6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37CDB"/>
    <w:multiLevelType w:val="hybridMultilevel"/>
    <w:tmpl w:val="7ADC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527E4"/>
    <w:multiLevelType w:val="hybridMultilevel"/>
    <w:tmpl w:val="41D8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F61BA"/>
    <w:multiLevelType w:val="hybridMultilevel"/>
    <w:tmpl w:val="4C6E6536"/>
    <w:lvl w:ilvl="0" w:tplc="6FCC63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9F52EB"/>
    <w:multiLevelType w:val="hybridMultilevel"/>
    <w:tmpl w:val="5ED2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5456"/>
    <w:multiLevelType w:val="hybridMultilevel"/>
    <w:tmpl w:val="338C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64C9F"/>
    <w:multiLevelType w:val="hybridMultilevel"/>
    <w:tmpl w:val="05084472"/>
    <w:lvl w:ilvl="0" w:tplc="583A27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E14A6"/>
    <w:multiLevelType w:val="hybridMultilevel"/>
    <w:tmpl w:val="D34A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61DBC"/>
    <w:multiLevelType w:val="hybridMultilevel"/>
    <w:tmpl w:val="EECE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8301B"/>
    <w:multiLevelType w:val="hybridMultilevel"/>
    <w:tmpl w:val="6B0869E0"/>
    <w:lvl w:ilvl="0" w:tplc="45A6769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F68AE"/>
    <w:multiLevelType w:val="hybridMultilevel"/>
    <w:tmpl w:val="44FA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F696A"/>
    <w:multiLevelType w:val="hybridMultilevel"/>
    <w:tmpl w:val="B6566E48"/>
    <w:lvl w:ilvl="0" w:tplc="9AD08AAE">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F52856"/>
    <w:multiLevelType w:val="hybridMultilevel"/>
    <w:tmpl w:val="A13ABA7A"/>
    <w:lvl w:ilvl="0" w:tplc="823A78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517229"/>
    <w:multiLevelType w:val="hybridMultilevel"/>
    <w:tmpl w:val="96E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790492">
    <w:abstractNumId w:val="20"/>
  </w:num>
  <w:num w:numId="2" w16cid:durableId="667096697">
    <w:abstractNumId w:val="28"/>
  </w:num>
  <w:num w:numId="3" w16cid:durableId="1550263451">
    <w:abstractNumId w:val="33"/>
  </w:num>
  <w:num w:numId="4" w16cid:durableId="1039277878">
    <w:abstractNumId w:val="9"/>
  </w:num>
  <w:num w:numId="5" w16cid:durableId="1296254052">
    <w:abstractNumId w:val="30"/>
  </w:num>
  <w:num w:numId="6" w16cid:durableId="902981108">
    <w:abstractNumId w:val="21"/>
  </w:num>
  <w:num w:numId="7" w16cid:durableId="966357124">
    <w:abstractNumId w:val="1"/>
  </w:num>
  <w:num w:numId="8" w16cid:durableId="1983852274">
    <w:abstractNumId w:val="31"/>
  </w:num>
  <w:num w:numId="9" w16cid:durableId="812066825">
    <w:abstractNumId w:val="7"/>
  </w:num>
  <w:num w:numId="10" w16cid:durableId="636032363">
    <w:abstractNumId w:val="39"/>
  </w:num>
  <w:num w:numId="11" w16cid:durableId="860750157">
    <w:abstractNumId w:val="26"/>
  </w:num>
  <w:num w:numId="12" w16cid:durableId="1167551847">
    <w:abstractNumId w:val="25"/>
  </w:num>
  <w:num w:numId="13" w16cid:durableId="1765296510">
    <w:abstractNumId w:val="19"/>
  </w:num>
  <w:num w:numId="14" w16cid:durableId="1241646044">
    <w:abstractNumId w:val="18"/>
  </w:num>
  <w:num w:numId="15" w16cid:durableId="158466628">
    <w:abstractNumId w:val="36"/>
  </w:num>
  <w:num w:numId="16" w16cid:durableId="66538282">
    <w:abstractNumId w:val="2"/>
  </w:num>
  <w:num w:numId="17" w16cid:durableId="1561745495">
    <w:abstractNumId w:val="17"/>
  </w:num>
  <w:num w:numId="18" w16cid:durableId="601955818">
    <w:abstractNumId w:val="10"/>
  </w:num>
  <w:num w:numId="19" w16cid:durableId="2005350520">
    <w:abstractNumId w:val="15"/>
  </w:num>
  <w:num w:numId="20" w16cid:durableId="1230076193">
    <w:abstractNumId w:val="5"/>
  </w:num>
  <w:num w:numId="21" w16cid:durableId="581335699">
    <w:abstractNumId w:val="8"/>
  </w:num>
  <w:num w:numId="22" w16cid:durableId="1421633099">
    <w:abstractNumId w:val="27"/>
  </w:num>
  <w:num w:numId="23" w16cid:durableId="893856138">
    <w:abstractNumId w:val="32"/>
  </w:num>
  <w:num w:numId="24" w16cid:durableId="868028696">
    <w:abstractNumId w:val="4"/>
  </w:num>
  <w:num w:numId="25" w16cid:durableId="1591817955">
    <w:abstractNumId w:val="6"/>
  </w:num>
  <w:num w:numId="26" w16cid:durableId="1599868792">
    <w:abstractNumId w:val="23"/>
  </w:num>
  <w:num w:numId="27" w16cid:durableId="252975562">
    <w:abstractNumId w:val="34"/>
  </w:num>
  <w:num w:numId="28" w16cid:durableId="1215388086">
    <w:abstractNumId w:val="14"/>
  </w:num>
  <w:num w:numId="29" w16cid:durableId="4733337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16cid:durableId="836266123">
    <w:abstractNumId w:val="38"/>
  </w:num>
  <w:num w:numId="31" w16cid:durableId="312872456">
    <w:abstractNumId w:val="16"/>
  </w:num>
  <w:num w:numId="32" w16cid:durableId="1245797236">
    <w:abstractNumId w:val="11"/>
  </w:num>
  <w:num w:numId="33" w16cid:durableId="2001888510">
    <w:abstractNumId w:val="3"/>
  </w:num>
  <w:num w:numId="34" w16cid:durableId="2122677396">
    <w:abstractNumId w:val="37"/>
  </w:num>
  <w:num w:numId="35" w16cid:durableId="1943955911">
    <w:abstractNumId w:val="35"/>
  </w:num>
  <w:num w:numId="36" w16cid:durableId="1944144865">
    <w:abstractNumId w:val="12"/>
  </w:num>
  <w:num w:numId="37" w16cid:durableId="2036029831">
    <w:abstractNumId w:val="22"/>
  </w:num>
  <w:num w:numId="38" w16cid:durableId="1729569452">
    <w:abstractNumId w:val="29"/>
  </w:num>
  <w:num w:numId="39" w16cid:durableId="35355877">
    <w:abstractNumId w:val="13"/>
  </w:num>
  <w:num w:numId="40" w16cid:durableId="375590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56"/>
    <w:rsid w:val="00002906"/>
    <w:rsid w:val="000072EF"/>
    <w:rsid w:val="00027856"/>
    <w:rsid w:val="00037C25"/>
    <w:rsid w:val="000511FA"/>
    <w:rsid w:val="00056856"/>
    <w:rsid w:val="000849C0"/>
    <w:rsid w:val="0009778F"/>
    <w:rsid w:val="000E1FF4"/>
    <w:rsid w:val="000E2D0E"/>
    <w:rsid w:val="000F1A71"/>
    <w:rsid w:val="000F3872"/>
    <w:rsid w:val="001020E5"/>
    <w:rsid w:val="0011071F"/>
    <w:rsid w:val="001156E9"/>
    <w:rsid w:val="00116405"/>
    <w:rsid w:val="00127920"/>
    <w:rsid w:val="00134E48"/>
    <w:rsid w:val="00151A94"/>
    <w:rsid w:val="00155D42"/>
    <w:rsid w:val="00156B2B"/>
    <w:rsid w:val="00163E5F"/>
    <w:rsid w:val="001750E7"/>
    <w:rsid w:val="00192025"/>
    <w:rsid w:val="001A5691"/>
    <w:rsid w:val="001C32FC"/>
    <w:rsid w:val="00213F8D"/>
    <w:rsid w:val="002260BF"/>
    <w:rsid w:val="00236660"/>
    <w:rsid w:val="0027356C"/>
    <w:rsid w:val="00273716"/>
    <w:rsid w:val="00275909"/>
    <w:rsid w:val="00282BBA"/>
    <w:rsid w:val="00287158"/>
    <w:rsid w:val="00294B6D"/>
    <w:rsid w:val="00297312"/>
    <w:rsid w:val="002A5CDC"/>
    <w:rsid w:val="002B32D6"/>
    <w:rsid w:val="002B5A3E"/>
    <w:rsid w:val="002C4B8F"/>
    <w:rsid w:val="002D561F"/>
    <w:rsid w:val="002D70F8"/>
    <w:rsid w:val="00313720"/>
    <w:rsid w:val="00314DA9"/>
    <w:rsid w:val="003E4E0A"/>
    <w:rsid w:val="003F57D6"/>
    <w:rsid w:val="00415D9F"/>
    <w:rsid w:val="00417177"/>
    <w:rsid w:val="00422456"/>
    <w:rsid w:val="00427E1D"/>
    <w:rsid w:val="004551D0"/>
    <w:rsid w:val="00462931"/>
    <w:rsid w:val="00471095"/>
    <w:rsid w:val="00482F9F"/>
    <w:rsid w:val="004A6F90"/>
    <w:rsid w:val="004C2182"/>
    <w:rsid w:val="004D17CF"/>
    <w:rsid w:val="004E135D"/>
    <w:rsid w:val="00525895"/>
    <w:rsid w:val="00525E48"/>
    <w:rsid w:val="005415B6"/>
    <w:rsid w:val="00556BDF"/>
    <w:rsid w:val="00561BD6"/>
    <w:rsid w:val="00563C1B"/>
    <w:rsid w:val="0058103C"/>
    <w:rsid w:val="005F5F3E"/>
    <w:rsid w:val="0063408E"/>
    <w:rsid w:val="00636115"/>
    <w:rsid w:val="00673E4D"/>
    <w:rsid w:val="00677E2A"/>
    <w:rsid w:val="00682A40"/>
    <w:rsid w:val="006B67B1"/>
    <w:rsid w:val="006D0AC1"/>
    <w:rsid w:val="006E3714"/>
    <w:rsid w:val="006F05BD"/>
    <w:rsid w:val="006F3E9D"/>
    <w:rsid w:val="00703254"/>
    <w:rsid w:val="00710AB4"/>
    <w:rsid w:val="00735D01"/>
    <w:rsid w:val="007409B4"/>
    <w:rsid w:val="00751FB8"/>
    <w:rsid w:val="00755649"/>
    <w:rsid w:val="00784DB2"/>
    <w:rsid w:val="007B5AB5"/>
    <w:rsid w:val="007F222E"/>
    <w:rsid w:val="007F7827"/>
    <w:rsid w:val="008133E4"/>
    <w:rsid w:val="00822A97"/>
    <w:rsid w:val="00824C16"/>
    <w:rsid w:val="00852FED"/>
    <w:rsid w:val="00861CCA"/>
    <w:rsid w:val="008B6721"/>
    <w:rsid w:val="008C0581"/>
    <w:rsid w:val="008C1743"/>
    <w:rsid w:val="008E106C"/>
    <w:rsid w:val="008F0C46"/>
    <w:rsid w:val="008F22FF"/>
    <w:rsid w:val="0094452B"/>
    <w:rsid w:val="0094712E"/>
    <w:rsid w:val="00960FA4"/>
    <w:rsid w:val="009763BD"/>
    <w:rsid w:val="00987A54"/>
    <w:rsid w:val="009A3FD8"/>
    <w:rsid w:val="009B78FB"/>
    <w:rsid w:val="009E1F11"/>
    <w:rsid w:val="00A24B5A"/>
    <w:rsid w:val="00A4473E"/>
    <w:rsid w:val="00A450FF"/>
    <w:rsid w:val="00A82F87"/>
    <w:rsid w:val="00AB5888"/>
    <w:rsid w:val="00AC6CFE"/>
    <w:rsid w:val="00B07A07"/>
    <w:rsid w:val="00B109D6"/>
    <w:rsid w:val="00B34725"/>
    <w:rsid w:val="00B46793"/>
    <w:rsid w:val="00B70997"/>
    <w:rsid w:val="00B77DE1"/>
    <w:rsid w:val="00B91518"/>
    <w:rsid w:val="00B9398B"/>
    <w:rsid w:val="00BA1621"/>
    <w:rsid w:val="00BA7726"/>
    <w:rsid w:val="00BB162F"/>
    <w:rsid w:val="00BB7C08"/>
    <w:rsid w:val="00BD56BA"/>
    <w:rsid w:val="00C02FAA"/>
    <w:rsid w:val="00C049DF"/>
    <w:rsid w:val="00C431BF"/>
    <w:rsid w:val="00C70066"/>
    <w:rsid w:val="00CA187D"/>
    <w:rsid w:val="00CC3BA6"/>
    <w:rsid w:val="00D003A8"/>
    <w:rsid w:val="00D2052D"/>
    <w:rsid w:val="00D31284"/>
    <w:rsid w:val="00D422D8"/>
    <w:rsid w:val="00D468D5"/>
    <w:rsid w:val="00D502F0"/>
    <w:rsid w:val="00D50966"/>
    <w:rsid w:val="00D72396"/>
    <w:rsid w:val="00D7692F"/>
    <w:rsid w:val="00D82A03"/>
    <w:rsid w:val="00DA1E90"/>
    <w:rsid w:val="00DB29B6"/>
    <w:rsid w:val="00DD5853"/>
    <w:rsid w:val="00DE3527"/>
    <w:rsid w:val="00DE6C06"/>
    <w:rsid w:val="00DE7110"/>
    <w:rsid w:val="00E020EB"/>
    <w:rsid w:val="00E2078E"/>
    <w:rsid w:val="00E2649C"/>
    <w:rsid w:val="00E347A5"/>
    <w:rsid w:val="00E41C20"/>
    <w:rsid w:val="00E60753"/>
    <w:rsid w:val="00EC4797"/>
    <w:rsid w:val="00EC74CF"/>
    <w:rsid w:val="00EF5C06"/>
    <w:rsid w:val="00F062E2"/>
    <w:rsid w:val="00F15FF9"/>
    <w:rsid w:val="00F16162"/>
    <w:rsid w:val="00F57172"/>
    <w:rsid w:val="00F816A4"/>
    <w:rsid w:val="00F83288"/>
    <w:rsid w:val="00FE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119CA"/>
  <w15:docId w15:val="{103B799C-028C-420B-9407-D3364B8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F57172"/>
    <w:pPr>
      <w:outlineLvl w:val="0"/>
    </w:pPr>
    <w:rPr>
      <w:rFonts w:ascii="Arial" w:hAnsi="Arial" w:cs="Arial"/>
      <w:b/>
      <w:bCs/>
      <w:sz w:val="28"/>
      <w:szCs w:val="28"/>
    </w:rPr>
  </w:style>
  <w:style w:type="paragraph" w:styleId="Heading2">
    <w:name w:val="heading 2"/>
    <w:basedOn w:val="Default"/>
    <w:next w:val="Normal"/>
    <w:link w:val="Heading2Char"/>
    <w:uiPriority w:val="9"/>
    <w:unhideWhenUsed/>
    <w:qFormat/>
    <w:rsid w:val="00F57172"/>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115"/>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8E106C"/>
    <w:pPr>
      <w:ind w:left="720"/>
      <w:contextualSpacing/>
    </w:pPr>
  </w:style>
  <w:style w:type="character" w:styleId="Hyperlink">
    <w:name w:val="Hyperlink"/>
    <w:basedOn w:val="DefaultParagraphFont"/>
    <w:uiPriority w:val="99"/>
    <w:unhideWhenUsed/>
    <w:rsid w:val="00D003A8"/>
    <w:rPr>
      <w:color w:val="0000FF" w:themeColor="hyperlink"/>
      <w:u w:val="single"/>
    </w:rPr>
  </w:style>
  <w:style w:type="character" w:styleId="UnresolvedMention">
    <w:name w:val="Unresolved Mention"/>
    <w:basedOn w:val="DefaultParagraphFont"/>
    <w:uiPriority w:val="99"/>
    <w:semiHidden/>
    <w:unhideWhenUsed/>
    <w:rsid w:val="00784DB2"/>
    <w:rPr>
      <w:color w:val="605E5C"/>
      <w:shd w:val="clear" w:color="auto" w:fill="E1DFDD"/>
    </w:rPr>
  </w:style>
  <w:style w:type="character" w:styleId="FollowedHyperlink">
    <w:name w:val="FollowedHyperlink"/>
    <w:basedOn w:val="DefaultParagraphFont"/>
    <w:uiPriority w:val="99"/>
    <w:semiHidden/>
    <w:unhideWhenUsed/>
    <w:rsid w:val="00784DB2"/>
    <w:rPr>
      <w:color w:val="800080" w:themeColor="followedHyperlink"/>
      <w:u w:val="single"/>
    </w:rPr>
  </w:style>
  <w:style w:type="character" w:styleId="CommentReference">
    <w:name w:val="annotation reference"/>
    <w:basedOn w:val="DefaultParagraphFont"/>
    <w:uiPriority w:val="99"/>
    <w:semiHidden/>
    <w:unhideWhenUsed/>
    <w:rsid w:val="00A450FF"/>
    <w:rPr>
      <w:sz w:val="16"/>
      <w:szCs w:val="16"/>
    </w:rPr>
  </w:style>
  <w:style w:type="paragraph" w:styleId="CommentText">
    <w:name w:val="annotation text"/>
    <w:basedOn w:val="Normal"/>
    <w:link w:val="CommentTextChar"/>
    <w:uiPriority w:val="99"/>
    <w:semiHidden/>
    <w:unhideWhenUsed/>
    <w:rsid w:val="00A450FF"/>
    <w:pPr>
      <w:spacing w:line="240" w:lineRule="auto"/>
    </w:pPr>
    <w:rPr>
      <w:sz w:val="20"/>
      <w:szCs w:val="20"/>
    </w:rPr>
  </w:style>
  <w:style w:type="character" w:customStyle="1" w:styleId="CommentTextChar">
    <w:name w:val="Comment Text Char"/>
    <w:basedOn w:val="DefaultParagraphFont"/>
    <w:link w:val="CommentText"/>
    <w:uiPriority w:val="99"/>
    <w:semiHidden/>
    <w:rsid w:val="00A450FF"/>
    <w:rPr>
      <w:sz w:val="20"/>
      <w:szCs w:val="20"/>
    </w:rPr>
  </w:style>
  <w:style w:type="paragraph" w:styleId="CommentSubject">
    <w:name w:val="annotation subject"/>
    <w:basedOn w:val="CommentText"/>
    <w:next w:val="CommentText"/>
    <w:link w:val="CommentSubjectChar"/>
    <w:uiPriority w:val="99"/>
    <w:semiHidden/>
    <w:unhideWhenUsed/>
    <w:rsid w:val="00A450FF"/>
    <w:rPr>
      <w:b/>
      <w:bCs/>
    </w:rPr>
  </w:style>
  <w:style w:type="character" w:customStyle="1" w:styleId="CommentSubjectChar">
    <w:name w:val="Comment Subject Char"/>
    <w:basedOn w:val="CommentTextChar"/>
    <w:link w:val="CommentSubject"/>
    <w:uiPriority w:val="99"/>
    <w:semiHidden/>
    <w:rsid w:val="00A450FF"/>
    <w:rPr>
      <w:b/>
      <w:bCs/>
      <w:sz w:val="20"/>
      <w:szCs w:val="20"/>
    </w:rPr>
  </w:style>
  <w:style w:type="paragraph" w:styleId="Title">
    <w:name w:val="Title"/>
    <w:basedOn w:val="Default"/>
    <w:next w:val="Normal"/>
    <w:link w:val="TitleChar"/>
    <w:uiPriority w:val="10"/>
    <w:qFormat/>
    <w:rsid w:val="00F57172"/>
    <w:pPr>
      <w:jc w:val="both"/>
    </w:pPr>
    <w:rPr>
      <w:rFonts w:ascii="Arial" w:hAnsi="Arial" w:cs="Arial"/>
      <w:b/>
      <w:sz w:val="36"/>
      <w:szCs w:val="36"/>
    </w:rPr>
  </w:style>
  <w:style w:type="character" w:customStyle="1" w:styleId="TitleChar">
    <w:name w:val="Title Char"/>
    <w:basedOn w:val="DefaultParagraphFont"/>
    <w:link w:val="Title"/>
    <w:uiPriority w:val="10"/>
    <w:rsid w:val="00F57172"/>
    <w:rPr>
      <w:rFonts w:ascii="Arial" w:hAnsi="Arial" w:cs="Arial"/>
      <w:b/>
      <w:color w:val="000000"/>
      <w:sz w:val="36"/>
      <w:szCs w:val="36"/>
    </w:rPr>
  </w:style>
  <w:style w:type="character" w:customStyle="1" w:styleId="Heading1Char">
    <w:name w:val="Heading 1 Char"/>
    <w:basedOn w:val="DefaultParagraphFont"/>
    <w:link w:val="Heading1"/>
    <w:uiPriority w:val="9"/>
    <w:rsid w:val="00F57172"/>
    <w:rPr>
      <w:rFonts w:ascii="Arial" w:hAnsi="Arial" w:cs="Arial"/>
      <w:b/>
      <w:bCs/>
      <w:color w:val="000000"/>
      <w:sz w:val="28"/>
      <w:szCs w:val="28"/>
    </w:rPr>
  </w:style>
  <w:style w:type="character" w:customStyle="1" w:styleId="Heading2Char">
    <w:name w:val="Heading 2 Char"/>
    <w:basedOn w:val="DefaultParagraphFont"/>
    <w:link w:val="Heading2"/>
    <w:uiPriority w:val="9"/>
    <w:rsid w:val="00F57172"/>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sfirerescue.org.uk/about/publications/statement-of-accounts-2022-23" TargetMode="External"/><Relationship Id="rId18" Type="http://schemas.openxmlformats.org/officeDocument/2006/relationships/hyperlink" Target="https://www.lancsfirerescue.org.uk/about/publications/annual-service-plan-2024-2025" TargetMode="External"/><Relationship Id="rId26" Type="http://schemas.openxmlformats.org/officeDocument/2006/relationships/hyperlink" Target="https://cfa.lancsfirerescue.org.uk/mgCalendarMonthView.aspx?GL=1&amp;bcr=1" TargetMode="External"/><Relationship Id="rId39" Type="http://schemas.openxmlformats.org/officeDocument/2006/relationships/hyperlink" Target="https://www.lancsfirerescue.org.uk/foi-privacy" TargetMode="External"/><Relationship Id="rId3" Type="http://schemas.openxmlformats.org/officeDocument/2006/relationships/settings" Target="settings.xml"/><Relationship Id="rId21" Type="http://schemas.openxmlformats.org/officeDocument/2006/relationships/hyperlink" Target="https://www.lancsfirerescue.org.uk/about/publications" TargetMode="External"/><Relationship Id="rId34" Type="http://schemas.openxmlformats.org/officeDocument/2006/relationships/hyperlink" Target="https://www.lancsfirerescue.org.uk/about/publications/safety-health-and-environment-policy" TargetMode="External"/><Relationship Id="rId42" Type="http://schemas.openxmlformats.org/officeDocument/2006/relationships/hyperlink" Target="https://www.lancsfirerescue.org.uk/about/publications/code-of-conduct-for-members" TargetMode="External"/><Relationship Id="rId47" Type="http://schemas.openxmlformats.org/officeDocument/2006/relationships/hyperlink" Target="https://www.lancsfirerescue.org.uk/contact/fire-report-request" TargetMode="External"/><Relationship Id="rId50" Type="http://schemas.openxmlformats.org/officeDocument/2006/relationships/theme" Target="theme/theme1.xml"/><Relationship Id="rId7" Type="http://schemas.openxmlformats.org/officeDocument/2006/relationships/hyperlink" Target="https://www.lancsfirerescue.org.uk/about-us/whos-who/" TargetMode="External"/><Relationship Id="rId12" Type="http://schemas.openxmlformats.org/officeDocument/2006/relationships/hyperlink" Target="https://www.lancsfirerescue.org.uk/about/publications/unaudited-statement-of-accounts-2023-24" TargetMode="External"/><Relationship Id="rId17" Type="http://schemas.openxmlformats.org/officeDocument/2006/relationships/hyperlink" Target="https://www.lancsfirerescue.org.uk/assets/documents/contracts-transparency-data.xlsx" TargetMode="External"/><Relationship Id="rId25" Type="http://schemas.openxmlformats.org/officeDocument/2006/relationships/hyperlink" Target="https://cfa.lancsfirerescue.org.uk/uuCoverPage.aspx?bcr=1" TargetMode="External"/><Relationship Id="rId33" Type="http://schemas.openxmlformats.org/officeDocument/2006/relationships/hyperlink" Target="https://www.lancsfirerescue.org.uk/search" TargetMode="External"/><Relationship Id="rId38" Type="http://schemas.openxmlformats.org/officeDocument/2006/relationships/hyperlink" Target="https://www.lancsfirerescue.org.uk/about/publications/pay-policy-statement-2024-2025https:/www.lancsfirerescue.org.uk/about/publications/pay-policy-statement-2024-2025" TargetMode="External"/><Relationship Id="rId46" Type="http://schemas.openxmlformats.org/officeDocument/2006/relationships/hyperlink" Target="https://www.lancsfirerescue.org.uk/latest-incidents" TargetMode="External"/><Relationship Id="rId2" Type="http://schemas.openxmlformats.org/officeDocument/2006/relationships/styles" Target="styles.xml"/><Relationship Id="rId16" Type="http://schemas.openxmlformats.org/officeDocument/2006/relationships/hyperlink" Target="https://www.lancsfirerescue.org.uk/about/procurement" TargetMode="External"/><Relationship Id="rId20" Type="http://schemas.openxmlformats.org/officeDocument/2006/relationships/hyperlink" Target="https://www.lancsfirerescue.org.uk/about/publications" TargetMode="External"/><Relationship Id="rId29" Type="http://schemas.openxmlformats.org/officeDocument/2006/relationships/hyperlink" Target="https://www.lancsfirerescue.org.uk/about/publications" TargetMode="External"/><Relationship Id="rId41" Type="http://schemas.openxmlformats.org/officeDocument/2006/relationships/hyperlink" Target="https://cfa.lancsfirerescue.org.uk/mgMemberIndex.aspx?bcr=1" TargetMode="External"/><Relationship Id="rId1" Type="http://schemas.openxmlformats.org/officeDocument/2006/relationships/numbering" Target="numbering.xml"/><Relationship Id="rId6" Type="http://schemas.openxmlformats.org/officeDocument/2006/relationships/hyperlink" Target="https://cfa.lancsfirerescue.org.uk/uuCoverPage.aspx?bcr=1" TargetMode="External"/><Relationship Id="rId11" Type="http://schemas.openxmlformats.org/officeDocument/2006/relationships/hyperlink" Target="https://www.lancsfirerescue.org.uk/about/funding" TargetMode="External"/><Relationship Id="rId24" Type="http://schemas.openxmlformats.org/officeDocument/2006/relationships/hyperlink" Target="https://www.lancsfirerescue.org.uk/about/publications/safety-health-and-environment-policy" TargetMode="External"/><Relationship Id="rId32" Type="http://schemas.openxmlformats.org/officeDocument/2006/relationships/hyperlink" Target="https://www.lancsfirerescue.org.uk/about/what-we-do" TargetMode="External"/><Relationship Id="rId37" Type="http://schemas.openxmlformats.org/officeDocument/2006/relationships/hyperlink" Target="https://www.lancsfirerescue.org.uk/foi-privacy" TargetMode="External"/><Relationship Id="rId40" Type="http://schemas.openxmlformats.org/officeDocument/2006/relationships/hyperlink" Target="mailto:dp&amp;foi@lancsfirerescue.org.uk" TargetMode="External"/><Relationship Id="rId45" Type="http://schemas.openxmlformats.org/officeDocument/2006/relationships/hyperlink" Target="https://www.lancsfirerescue.org.uk/media" TargetMode="External"/><Relationship Id="rId5" Type="http://schemas.openxmlformats.org/officeDocument/2006/relationships/hyperlink" Target="https://www.lancsfirerescue.org.uk/about-us/what-we-do/" TargetMode="External"/><Relationship Id="rId15" Type="http://schemas.openxmlformats.org/officeDocument/2006/relationships/hyperlink" Target="https://www.lancsfirerescue.org.uk/about/publications/member-allowance-scheme-2023-2024" TargetMode="External"/><Relationship Id="rId23" Type="http://schemas.openxmlformats.org/officeDocument/2006/relationships/hyperlink" Target="https://www.lancsfirerescue.org.uk/about/publications/hmicfrs-report" TargetMode="External"/><Relationship Id="rId28" Type="http://schemas.openxmlformats.org/officeDocument/2006/relationships/hyperlink" Target="https://www.lancsfirerescue.org.uk/about/publications/consultation-strategy" TargetMode="External"/><Relationship Id="rId36" Type="http://schemas.openxmlformats.org/officeDocument/2006/relationships/hyperlink" Target="https://cfa.lancsfirerescue.org.uk/uuCoverPage.aspx?bcr=1" TargetMode="External"/><Relationship Id="rId49" Type="http://schemas.openxmlformats.org/officeDocument/2006/relationships/fontTable" Target="fontTable.xml"/><Relationship Id="rId10" Type="http://schemas.openxmlformats.org/officeDocument/2006/relationships/hyperlink" Target="https://www.lancsfirerescue.org.uk/about-us/your-local-station/" TargetMode="External"/><Relationship Id="rId19" Type="http://schemas.openxmlformats.org/officeDocument/2006/relationships/hyperlink" Target="https://www.lancsfirerescue.org.uk/about/publications/strategic-assessment-of-risk-2022-2023" TargetMode="External"/><Relationship Id="rId31" Type="http://schemas.openxmlformats.org/officeDocument/2006/relationships/hyperlink" Target="https://www.lancsfirerescue.org.uk/about/publications/code-of-conduct-for-members" TargetMode="External"/><Relationship Id="rId44" Type="http://schemas.openxmlformats.org/officeDocument/2006/relationships/hyperlink" Target="https://www.lancsfirerescue.org.uk/safety" TargetMode="External"/><Relationship Id="rId4" Type="http://schemas.openxmlformats.org/officeDocument/2006/relationships/webSettings" Target="webSettings.xml"/><Relationship Id="rId9" Type="http://schemas.openxmlformats.org/officeDocument/2006/relationships/hyperlink" Target="https://www.lancsfirerescue.org.uk/contact-us/" TargetMode="External"/><Relationship Id="rId14" Type="http://schemas.openxmlformats.org/officeDocument/2006/relationships/hyperlink" Target="https://www.lancsfirerescue.org.uk/about/publications/pay-policy-statement-2024-2025" TargetMode="External"/><Relationship Id="rId22" Type="http://schemas.openxmlformats.org/officeDocument/2006/relationships/hyperlink" Target="https://www.lancsfirerescue.org.uk/about/performance" TargetMode="External"/><Relationship Id="rId27" Type="http://schemas.openxmlformats.org/officeDocument/2006/relationships/hyperlink" Target="https://cfa.lancsfirerescue.org.uk/ieDocHome.aspx?bcr=1" TargetMode="External"/><Relationship Id="rId30" Type="http://schemas.openxmlformats.org/officeDocument/2006/relationships/hyperlink" Target="https://cfa.lancsfirerescue.org.uk/documents/s6585/Members%20Role.pdf" TargetMode="External"/><Relationship Id="rId35" Type="http://schemas.openxmlformats.org/officeDocument/2006/relationships/hyperlink" Target="https://www.lancsfirerescue.org.uk/contact/get-in-touch" TargetMode="External"/><Relationship Id="rId43" Type="http://schemas.openxmlformats.org/officeDocument/2006/relationships/hyperlink" Target="https://www.lancsfirerescue.org.uk/about/what-we-do" TargetMode="External"/><Relationship Id="rId48" Type="http://schemas.openxmlformats.org/officeDocument/2006/relationships/hyperlink" Target="https://www.lancsfirerescue.org.uk/foi-privacy" TargetMode="External"/><Relationship Id="rId8" Type="http://schemas.openxmlformats.org/officeDocument/2006/relationships/hyperlink" Target="https://www.lancsfirerescue.org.uk/?s=Gender+Pay+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LFRS</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SHQ - Shaw, Robert</dc:creator>
  <cp:lastModifiedBy>SHQ - Edney, Richard</cp:lastModifiedBy>
  <cp:revision>2</cp:revision>
  <cp:lastPrinted>2022-11-01T14:00:00Z</cp:lastPrinted>
  <dcterms:created xsi:type="dcterms:W3CDTF">2024-10-01T14:40:00Z</dcterms:created>
  <dcterms:modified xsi:type="dcterms:W3CDTF">2024-10-01T14:40:00Z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3387c-e88f-4a86-a123-99d6bb6c222a_Enabled">
    <vt:lpwstr>true</vt:lpwstr>
  </property>
  <property fmtid="{D5CDD505-2E9C-101B-9397-08002B2CF9AE}" pid="3" name="MSIP_Label_9d23387c-e88f-4a86-a123-99d6bb6c222a_SetDate">
    <vt:lpwstr>2024-10-01T08:10:32Z</vt:lpwstr>
  </property>
  <property fmtid="{D5CDD505-2E9C-101B-9397-08002B2CF9AE}" pid="4" name="MSIP_Label_9d23387c-e88f-4a86-a123-99d6bb6c222a_Method">
    <vt:lpwstr>Privileged</vt:lpwstr>
  </property>
  <property fmtid="{D5CDD505-2E9C-101B-9397-08002B2CF9AE}" pid="5" name="MSIP_Label_9d23387c-e88f-4a86-a123-99d6bb6c222a_Name">
    <vt:lpwstr>OFFICIAL</vt:lpwstr>
  </property>
  <property fmtid="{D5CDD505-2E9C-101B-9397-08002B2CF9AE}" pid="6" name="MSIP_Label_9d23387c-e88f-4a86-a123-99d6bb6c222a_SiteId">
    <vt:lpwstr>f3108379-ec3f-4459-9a6d-f531e8ec0724</vt:lpwstr>
  </property>
  <property fmtid="{D5CDD505-2E9C-101B-9397-08002B2CF9AE}" pid="7" name="MSIP_Label_9d23387c-e88f-4a86-a123-99d6bb6c222a_ActionId">
    <vt:lpwstr>5fb09d76-dca9-4520-9bae-7661973b9d61</vt:lpwstr>
  </property>
  <property fmtid="{D5CDD505-2E9C-101B-9397-08002B2CF9AE}" pid="8" name="MSIP_Label_9d23387c-e88f-4a86-a123-99d6bb6c222a_ContentBits">
    <vt:lpwstr>0</vt:lpwstr>
  </property>
</Properties>
</file>